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59E8E" w14:textId="1EB93B9B" w:rsidR="0002277B" w:rsidRDefault="003446C9" w:rsidP="003446C9">
      <w:pPr>
        <w:pStyle w:val="Tytu"/>
        <w:jc w:val="center"/>
        <w:rPr>
          <w:sz w:val="48"/>
          <w:szCs w:val="48"/>
        </w:rPr>
      </w:pPr>
      <w:r w:rsidRPr="003446C9">
        <w:rPr>
          <w:sz w:val="48"/>
          <w:szCs w:val="48"/>
        </w:rPr>
        <w:t>Opis Przedmiotu Zamówienia</w:t>
      </w:r>
    </w:p>
    <w:p w14:paraId="31C8F82B" w14:textId="77777777" w:rsidR="003446C9" w:rsidRPr="003446C9" w:rsidRDefault="003446C9" w:rsidP="003446C9"/>
    <w:p w14:paraId="2C263A89" w14:textId="3775F3ED" w:rsidR="00541930" w:rsidRPr="0002277B" w:rsidRDefault="0002277B" w:rsidP="0002277B">
      <w:r w:rsidRPr="0002277B">
        <w:t>Przedmiotem zamówienia jest dostawa</w:t>
      </w:r>
      <w:r w:rsidR="00141059">
        <w:t xml:space="preserve">, </w:t>
      </w:r>
      <w:r w:rsidRPr="0002277B">
        <w:t>wdrożenie oraz utrzymanie licencji oprogramowania do tworzenia kopii zapasowych i odtwarzania serwerów (fizycznych i/lub wirtualnych) w środowisku Zamawiającego</w:t>
      </w:r>
      <w:r w:rsidR="00541930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938"/>
        <w:gridCol w:w="2600"/>
      </w:tblGrid>
      <w:tr w:rsidR="007F052F" w:rsidRPr="00A44BDC" w14:paraId="18C83F20" w14:textId="73DB5F6E" w:rsidTr="00E76BBF">
        <w:tc>
          <w:tcPr>
            <w:tcW w:w="5524" w:type="dxa"/>
            <w:shd w:val="clear" w:color="auto" w:fill="A5C9EB" w:themeFill="text2" w:themeFillTint="40"/>
          </w:tcPr>
          <w:p w14:paraId="22725F8C" w14:textId="4938F519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funkcjonalne (ogólne)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0DF8B748" w14:textId="1E18F6A9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Parametr wymagany</w:t>
            </w:r>
          </w:p>
        </w:tc>
        <w:tc>
          <w:tcPr>
            <w:tcW w:w="2600" w:type="dxa"/>
            <w:shd w:val="clear" w:color="auto" w:fill="A5C9EB" w:themeFill="text2" w:themeFillTint="40"/>
          </w:tcPr>
          <w:p w14:paraId="41E904DC" w14:textId="04D3060E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 xml:space="preserve">Odpowiedź </w:t>
            </w:r>
            <w:r w:rsidR="00831C30" w:rsidRPr="00E76BBF">
              <w:rPr>
                <w:b/>
                <w:bCs/>
                <w:sz w:val="14"/>
                <w:szCs w:val="14"/>
              </w:rPr>
              <w:t>wykonawcy</w:t>
            </w:r>
          </w:p>
        </w:tc>
      </w:tr>
      <w:tr w:rsidR="007F052F" w:rsidRPr="00A44BDC" w14:paraId="2C63273C" w14:textId="579F40B8" w:rsidTr="00831C30">
        <w:tc>
          <w:tcPr>
            <w:tcW w:w="5524" w:type="dxa"/>
          </w:tcPr>
          <w:p w14:paraId="2C008E63" w14:textId="2B0926A9" w:rsidR="007F052F" w:rsidRPr="004B0E0C" w:rsidRDefault="007F052F" w:rsidP="0002769D">
            <w:pPr>
              <w:rPr>
                <w:sz w:val="14"/>
                <w:szCs w:val="14"/>
              </w:rPr>
            </w:pPr>
            <w:r w:rsidRPr="00D52E1C">
              <w:rPr>
                <w:sz w:val="14"/>
                <w:szCs w:val="14"/>
              </w:rPr>
              <w:t xml:space="preserve">Oferowane rozwiązanie musi zapewnić możliwość wykonywania kopii zapasowych </w:t>
            </w:r>
            <w:r w:rsidRPr="00E76BBF">
              <w:rPr>
                <w:b/>
                <w:bCs/>
                <w:sz w:val="14"/>
                <w:szCs w:val="14"/>
              </w:rPr>
              <w:t xml:space="preserve">dla </w:t>
            </w:r>
            <w:r w:rsidR="00D41C60">
              <w:rPr>
                <w:b/>
                <w:bCs/>
                <w:sz w:val="14"/>
                <w:szCs w:val="14"/>
              </w:rPr>
              <w:t>10</w:t>
            </w:r>
            <w:r w:rsidRPr="00E76BBF">
              <w:rPr>
                <w:b/>
                <w:bCs/>
                <w:sz w:val="14"/>
                <w:szCs w:val="14"/>
              </w:rPr>
              <w:t xml:space="preserve"> maszyn wirtualnych</w:t>
            </w:r>
          </w:p>
        </w:tc>
        <w:tc>
          <w:tcPr>
            <w:tcW w:w="938" w:type="dxa"/>
          </w:tcPr>
          <w:p w14:paraId="4F94B7D1" w14:textId="77777777" w:rsidR="007F052F" w:rsidRPr="00D52E1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382C63D" w14:textId="77777777" w:rsidR="007F052F" w:rsidRPr="00D52E1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735E347" w14:textId="3B872829" w:rsidTr="00831C30">
        <w:tc>
          <w:tcPr>
            <w:tcW w:w="5524" w:type="dxa"/>
          </w:tcPr>
          <w:p w14:paraId="552A6A1E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co najmniej:</w:t>
            </w:r>
          </w:p>
        </w:tc>
        <w:tc>
          <w:tcPr>
            <w:tcW w:w="938" w:type="dxa"/>
          </w:tcPr>
          <w:p w14:paraId="26BCFB5E" w14:textId="77777777" w:rsidR="007F052F" w:rsidRPr="004B0E0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B1C9365" w14:textId="77777777" w:rsidR="007F052F" w:rsidRPr="004B0E0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0F8FBCF" w14:textId="2153AF8B" w:rsidTr="00831C30">
        <w:tc>
          <w:tcPr>
            <w:tcW w:w="5524" w:type="dxa"/>
          </w:tcPr>
          <w:p w14:paraId="495D0797" w14:textId="2D6EBDF0" w:rsidR="007F052F" w:rsidRPr="00A44BDC" w:rsidRDefault="007F052F" w:rsidP="00080273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Tworzenie kopii zapasowych serwerów wirtualnych (co najmniej V</w:t>
            </w:r>
            <w:r w:rsidRPr="00A44BDC">
              <w:rPr>
                <w:sz w:val="14"/>
                <w:szCs w:val="14"/>
              </w:rPr>
              <w:t>m</w:t>
            </w:r>
            <w:r w:rsidRPr="004B0E0C">
              <w:rPr>
                <w:sz w:val="14"/>
                <w:szCs w:val="14"/>
              </w:rPr>
              <w:t>ware</w:t>
            </w:r>
            <w:r w:rsidRPr="00A44BDC">
              <w:rPr>
                <w:sz w:val="14"/>
                <w:szCs w:val="14"/>
              </w:rPr>
              <w:t xml:space="preserve">, </w:t>
            </w:r>
            <w:r w:rsidRPr="004B0E0C">
              <w:rPr>
                <w:sz w:val="14"/>
                <w:szCs w:val="14"/>
              </w:rPr>
              <w:t>Hyper</w:t>
            </w:r>
            <w:r w:rsidRPr="004B0E0C">
              <w:rPr>
                <w:sz w:val="14"/>
                <w:szCs w:val="14"/>
              </w:rPr>
              <w:noBreakHyphen/>
              <w:t>V</w:t>
            </w:r>
            <w:r w:rsidRPr="00A44BDC">
              <w:rPr>
                <w:sz w:val="14"/>
                <w:szCs w:val="14"/>
              </w:rPr>
              <w:t xml:space="preserve">, </w:t>
            </w:r>
            <w:proofErr w:type="spellStart"/>
            <w:r w:rsidRPr="00A44BDC">
              <w:rPr>
                <w:sz w:val="14"/>
                <w:szCs w:val="14"/>
              </w:rPr>
              <w:t>Proxmox</w:t>
            </w:r>
            <w:proofErr w:type="spellEnd"/>
            <w:r w:rsidRPr="004B0E0C">
              <w:rPr>
                <w:sz w:val="14"/>
                <w:szCs w:val="14"/>
              </w:rPr>
              <w:t>) oraz serwerów fizycznych/agentowych (Windows i/lub Linux) – zgodnie z posiadaną infrastrukturą</w:t>
            </w:r>
            <w:r w:rsidRPr="00A44BDC">
              <w:rPr>
                <w:sz w:val="14"/>
                <w:szCs w:val="14"/>
              </w:rPr>
              <w:t xml:space="preserve"> Zamawiającego</w:t>
            </w:r>
          </w:p>
        </w:tc>
        <w:tc>
          <w:tcPr>
            <w:tcW w:w="938" w:type="dxa"/>
          </w:tcPr>
          <w:p w14:paraId="5FB6DC67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2821F8B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</w:tr>
      <w:tr w:rsidR="007F052F" w:rsidRPr="00A44BDC" w14:paraId="600DD610" w14:textId="583466FB" w:rsidTr="00831C30">
        <w:tc>
          <w:tcPr>
            <w:tcW w:w="5524" w:type="dxa"/>
          </w:tcPr>
          <w:p w14:paraId="3AE0E068" w14:textId="0C795B3C" w:rsidR="007F052F" w:rsidRPr="00A44BDC" w:rsidRDefault="007F052F" w:rsidP="00080273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Harmonogramowanie zadań, polityki retencji, wersjonowanie oraz rotację nośników</w:t>
            </w:r>
          </w:p>
        </w:tc>
        <w:tc>
          <w:tcPr>
            <w:tcW w:w="938" w:type="dxa"/>
          </w:tcPr>
          <w:p w14:paraId="10B3DC75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D5F943B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</w:tr>
      <w:tr w:rsidR="007F052F" w:rsidRPr="00A44BDC" w14:paraId="013D8651" w14:textId="226FFDC0" w:rsidTr="00831C30">
        <w:tc>
          <w:tcPr>
            <w:tcW w:w="5524" w:type="dxa"/>
          </w:tcPr>
          <w:p w14:paraId="0DDA0D51" w14:textId="2A7F3A3E" w:rsidR="007F052F" w:rsidRPr="00A44BDC" w:rsidRDefault="007F052F" w:rsidP="00080273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</w:t>
            </w:r>
            <w:r>
              <w:rPr>
                <w:sz w:val="14"/>
                <w:szCs w:val="14"/>
              </w:rPr>
              <w:t xml:space="preserve"> wykonywanie </w:t>
            </w:r>
            <w:r w:rsidRPr="004B0E0C">
              <w:rPr>
                <w:sz w:val="14"/>
                <w:szCs w:val="14"/>
              </w:rPr>
              <w:t>spójn</w:t>
            </w:r>
            <w:r>
              <w:rPr>
                <w:sz w:val="14"/>
                <w:szCs w:val="14"/>
              </w:rPr>
              <w:t xml:space="preserve">ej kopii </w:t>
            </w:r>
            <w:r w:rsidRPr="004B0E0C">
              <w:rPr>
                <w:sz w:val="14"/>
                <w:szCs w:val="14"/>
              </w:rPr>
              <w:t>aplikacyjn</w:t>
            </w:r>
            <w:r>
              <w:rPr>
                <w:sz w:val="14"/>
                <w:szCs w:val="14"/>
              </w:rPr>
              <w:t xml:space="preserve">ej </w:t>
            </w:r>
            <w:r w:rsidRPr="004B0E0C">
              <w:rPr>
                <w:sz w:val="14"/>
                <w:szCs w:val="14"/>
              </w:rPr>
              <w:t>(np. mechanizmy typu VSS lub równoważne)</w:t>
            </w:r>
          </w:p>
        </w:tc>
        <w:tc>
          <w:tcPr>
            <w:tcW w:w="938" w:type="dxa"/>
          </w:tcPr>
          <w:p w14:paraId="61145EE0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D668465" w14:textId="77777777" w:rsidR="007F052F" w:rsidRPr="004B0E0C" w:rsidRDefault="007F052F" w:rsidP="00080273">
            <w:pPr>
              <w:rPr>
                <w:sz w:val="14"/>
                <w:szCs w:val="14"/>
              </w:rPr>
            </w:pPr>
          </w:p>
        </w:tc>
      </w:tr>
      <w:tr w:rsidR="007F052F" w:rsidRPr="00A44BDC" w14:paraId="7F8C223D" w14:textId="13A75333" w:rsidTr="00831C30">
        <w:trPr>
          <w:trHeight w:val="922"/>
        </w:trPr>
        <w:tc>
          <w:tcPr>
            <w:tcW w:w="5524" w:type="dxa"/>
          </w:tcPr>
          <w:p w14:paraId="2EC802F0" w14:textId="6B1229DF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Oprogramowanie musi umożliwiać Odtwarzanie:</w:t>
            </w:r>
          </w:p>
          <w:p w14:paraId="4A258016" w14:textId="23ACE73F" w:rsidR="007F052F" w:rsidRPr="00A44BDC" w:rsidRDefault="007F052F" w:rsidP="00290905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- </w:t>
            </w:r>
            <w:r w:rsidRPr="004B0E0C">
              <w:rPr>
                <w:sz w:val="14"/>
                <w:szCs w:val="14"/>
              </w:rPr>
              <w:t>pełne (cała VM/serwer),</w:t>
            </w:r>
          </w:p>
          <w:p w14:paraId="1BAFB019" w14:textId="63F2A35B" w:rsidR="007F052F" w:rsidRPr="00A44BDC" w:rsidRDefault="007F052F" w:rsidP="00290905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- </w:t>
            </w:r>
            <w:proofErr w:type="spellStart"/>
            <w:r w:rsidRPr="004B0E0C">
              <w:rPr>
                <w:sz w:val="14"/>
                <w:szCs w:val="14"/>
              </w:rPr>
              <w:t>granularne</w:t>
            </w:r>
            <w:proofErr w:type="spellEnd"/>
            <w:r w:rsidRPr="004B0E0C">
              <w:rPr>
                <w:sz w:val="14"/>
                <w:szCs w:val="14"/>
              </w:rPr>
              <w:t xml:space="preserve"> (pliki/katalogi),</w:t>
            </w:r>
          </w:p>
          <w:p w14:paraId="30567325" w14:textId="7D76F4EB" w:rsidR="007F052F" w:rsidRPr="00A44BDC" w:rsidRDefault="007F052F" w:rsidP="00290905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- punktowe do wybranego momentu (point</w:t>
            </w:r>
            <w:r w:rsidRPr="00A44BDC">
              <w:rPr>
                <w:sz w:val="14"/>
                <w:szCs w:val="14"/>
              </w:rPr>
              <w:noBreakHyphen/>
              <w:t>in</w:t>
            </w:r>
            <w:r w:rsidRPr="00A44BDC">
              <w:rPr>
                <w:sz w:val="14"/>
                <w:szCs w:val="14"/>
              </w:rPr>
              <w:noBreakHyphen/>
            </w:r>
            <w:proofErr w:type="spellStart"/>
            <w:r w:rsidRPr="00A44BDC">
              <w:rPr>
                <w:sz w:val="14"/>
                <w:szCs w:val="14"/>
              </w:rPr>
              <w:t>time</w:t>
            </w:r>
            <w:proofErr w:type="spellEnd"/>
            <w:r w:rsidRPr="00A44BDC">
              <w:rPr>
                <w:sz w:val="14"/>
                <w:szCs w:val="14"/>
              </w:rPr>
              <w:t>).</w:t>
            </w:r>
          </w:p>
        </w:tc>
        <w:tc>
          <w:tcPr>
            <w:tcW w:w="938" w:type="dxa"/>
          </w:tcPr>
          <w:p w14:paraId="6B910A93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52F7650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4667A492" w14:textId="1692271A" w:rsidTr="00831C30">
        <w:tc>
          <w:tcPr>
            <w:tcW w:w="5524" w:type="dxa"/>
          </w:tcPr>
          <w:p w14:paraId="6509DCC7" w14:textId="77777777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Weryfikację poprawności kopii (automatyczne testy/</w:t>
            </w:r>
            <w:proofErr w:type="spellStart"/>
            <w:r w:rsidRPr="004B0E0C">
              <w:rPr>
                <w:sz w:val="14"/>
                <w:szCs w:val="14"/>
              </w:rPr>
              <w:t>health</w:t>
            </w:r>
            <w:proofErr w:type="spellEnd"/>
            <w:r w:rsidRPr="004B0E0C">
              <w:rPr>
                <w:sz w:val="14"/>
                <w:szCs w:val="14"/>
              </w:rPr>
              <w:t xml:space="preserve"> </w:t>
            </w:r>
            <w:proofErr w:type="spellStart"/>
            <w:r w:rsidRPr="004B0E0C">
              <w:rPr>
                <w:sz w:val="14"/>
                <w:szCs w:val="14"/>
              </w:rPr>
              <w:t>check</w:t>
            </w:r>
            <w:proofErr w:type="spellEnd"/>
            <w:r w:rsidRPr="004B0E0C">
              <w:rPr>
                <w:sz w:val="14"/>
                <w:szCs w:val="14"/>
              </w:rPr>
              <w:t>) oraz raportowanie statusów i błędów.</w:t>
            </w:r>
          </w:p>
        </w:tc>
        <w:tc>
          <w:tcPr>
            <w:tcW w:w="938" w:type="dxa"/>
          </w:tcPr>
          <w:p w14:paraId="176F6805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FF2CEB5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4582C36B" w14:textId="65724C26" w:rsidTr="00831C30">
        <w:tc>
          <w:tcPr>
            <w:tcW w:w="5524" w:type="dxa"/>
          </w:tcPr>
          <w:p w14:paraId="11214C8F" w14:textId="77777777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Szyfrowanie danych kopii (co najmniej „w spoczynku” i „w tranzycie”) oraz role/uprawnienia administratorów.</w:t>
            </w:r>
          </w:p>
        </w:tc>
        <w:tc>
          <w:tcPr>
            <w:tcW w:w="938" w:type="dxa"/>
          </w:tcPr>
          <w:p w14:paraId="5BA87333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CE02F49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5AA8D7B5" w14:textId="4EEDDE94" w:rsidTr="00831C30">
        <w:tc>
          <w:tcPr>
            <w:tcW w:w="5524" w:type="dxa"/>
          </w:tcPr>
          <w:p w14:paraId="448FC5EC" w14:textId="77777777" w:rsidR="007F052F" w:rsidRPr="00A44BDC" w:rsidRDefault="007F052F" w:rsidP="004410CD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Obsługę repozytoriów: dysk/NAS/SAN oraz (jeśli wymagane) obiektowe S3</w:t>
            </w:r>
            <w:r w:rsidRPr="004B0E0C">
              <w:rPr>
                <w:sz w:val="14"/>
                <w:szCs w:val="14"/>
              </w:rPr>
              <w:noBreakHyphen/>
              <w:t>kompatybilne.</w:t>
            </w:r>
          </w:p>
        </w:tc>
        <w:tc>
          <w:tcPr>
            <w:tcW w:w="938" w:type="dxa"/>
          </w:tcPr>
          <w:p w14:paraId="5CC08DB7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680BEEA" w14:textId="77777777" w:rsidR="007F052F" w:rsidRPr="004B0E0C" w:rsidRDefault="007F052F" w:rsidP="004410CD">
            <w:pPr>
              <w:rPr>
                <w:sz w:val="14"/>
                <w:szCs w:val="14"/>
              </w:rPr>
            </w:pPr>
          </w:p>
        </w:tc>
      </w:tr>
      <w:tr w:rsidR="007F052F" w:rsidRPr="00A44BDC" w14:paraId="6B9D243F" w14:textId="22EF1678" w:rsidTr="00831C30">
        <w:tc>
          <w:tcPr>
            <w:tcW w:w="5524" w:type="dxa"/>
          </w:tcPr>
          <w:p w14:paraId="478C476E" w14:textId="77777777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Wersja produktu wspierana przez producenta (z zapewnionymi aktualizacjami bezpieczeństwa).</w:t>
            </w:r>
          </w:p>
        </w:tc>
        <w:tc>
          <w:tcPr>
            <w:tcW w:w="938" w:type="dxa"/>
          </w:tcPr>
          <w:p w14:paraId="4B4024A0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93DBD7B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2004ADCE" w14:textId="43B6495C" w:rsidTr="00831C30">
        <w:tc>
          <w:tcPr>
            <w:tcW w:w="5524" w:type="dxa"/>
          </w:tcPr>
          <w:p w14:paraId="06846433" w14:textId="6EB8E6D4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 xml:space="preserve">Oprogramowanie musi </w:t>
            </w:r>
            <w:r>
              <w:rPr>
                <w:sz w:val="14"/>
                <w:szCs w:val="14"/>
              </w:rPr>
              <w:t>posiadać centralną</w:t>
            </w:r>
            <w:r w:rsidRPr="004B0E0C">
              <w:rPr>
                <w:sz w:val="14"/>
                <w:szCs w:val="14"/>
              </w:rPr>
              <w:t xml:space="preserve"> konsol</w:t>
            </w:r>
            <w:r>
              <w:rPr>
                <w:sz w:val="14"/>
                <w:szCs w:val="14"/>
              </w:rPr>
              <w:t xml:space="preserve">ę </w:t>
            </w:r>
            <w:r w:rsidRPr="004B0E0C">
              <w:rPr>
                <w:sz w:val="14"/>
                <w:szCs w:val="14"/>
              </w:rPr>
              <w:t>zarządzania (GUI i/lub web) do administracji politykami i zadaniami.</w:t>
            </w:r>
          </w:p>
        </w:tc>
        <w:tc>
          <w:tcPr>
            <w:tcW w:w="938" w:type="dxa"/>
          </w:tcPr>
          <w:p w14:paraId="7E413837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3291634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1CD5440A" w14:textId="05D0DC0C" w:rsidTr="00831C30">
        <w:tc>
          <w:tcPr>
            <w:tcW w:w="5524" w:type="dxa"/>
          </w:tcPr>
          <w:p w14:paraId="6E8C70EE" w14:textId="06C26644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 xml:space="preserve">Oprogramowanie musi umożliwiać </w:t>
            </w:r>
            <w:r>
              <w:rPr>
                <w:sz w:val="14"/>
                <w:szCs w:val="14"/>
              </w:rPr>
              <w:t>r</w:t>
            </w:r>
            <w:r w:rsidRPr="004B0E0C">
              <w:rPr>
                <w:sz w:val="14"/>
                <w:szCs w:val="14"/>
              </w:rPr>
              <w:t>ejestrowanie zdarzeń (logi) i możliwość audytu operacji administracyjnych.</w:t>
            </w:r>
          </w:p>
        </w:tc>
        <w:tc>
          <w:tcPr>
            <w:tcW w:w="938" w:type="dxa"/>
          </w:tcPr>
          <w:p w14:paraId="028DC2A5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896628B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5D10333D" w14:textId="45C7ADB6" w:rsidTr="00831C30">
        <w:tc>
          <w:tcPr>
            <w:tcW w:w="5524" w:type="dxa"/>
          </w:tcPr>
          <w:p w14:paraId="3C9FE490" w14:textId="5CADE437" w:rsidR="007F052F" w:rsidRPr="00A44BDC" w:rsidRDefault="007F052F" w:rsidP="008E314E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Integracja z usługą katalogową (np. Active Directory)</w:t>
            </w:r>
          </w:p>
        </w:tc>
        <w:tc>
          <w:tcPr>
            <w:tcW w:w="938" w:type="dxa"/>
          </w:tcPr>
          <w:p w14:paraId="40D962C2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8600087" w14:textId="77777777" w:rsidR="007F052F" w:rsidRPr="004B0E0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4DCBF841" w14:textId="459724DD" w:rsidTr="00831C30">
        <w:tc>
          <w:tcPr>
            <w:tcW w:w="5524" w:type="dxa"/>
          </w:tcPr>
          <w:p w14:paraId="518A9D93" w14:textId="4BC0AA4D" w:rsidR="007F052F" w:rsidRPr="00A44BDC" w:rsidRDefault="007F052F" w:rsidP="008E314E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zapewniać tworzenie kopii zapasowych z sieciowych urządzeń plikowych NAS opartych o SMB, CIFS i/lub NFS oraz bezpośrednio z serwerów plikowych opartych o Windows i Linux.</w:t>
            </w:r>
          </w:p>
        </w:tc>
        <w:tc>
          <w:tcPr>
            <w:tcW w:w="938" w:type="dxa"/>
          </w:tcPr>
          <w:p w14:paraId="1E1B77F0" w14:textId="77777777" w:rsidR="007F052F" w:rsidRPr="00A44BDC" w:rsidRDefault="007F052F" w:rsidP="008E314E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26E19FC" w14:textId="77777777" w:rsidR="007F052F" w:rsidRPr="00A44BDC" w:rsidRDefault="007F052F" w:rsidP="008E314E">
            <w:pPr>
              <w:rPr>
                <w:sz w:val="14"/>
                <w:szCs w:val="14"/>
              </w:rPr>
            </w:pPr>
          </w:p>
        </w:tc>
      </w:tr>
      <w:tr w:rsidR="007F052F" w:rsidRPr="00A44BDC" w14:paraId="7E90971B" w14:textId="4C526DBD" w:rsidTr="00831C30">
        <w:tc>
          <w:tcPr>
            <w:tcW w:w="5524" w:type="dxa"/>
          </w:tcPr>
          <w:p w14:paraId="24FFA603" w14:textId="078D270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być niezależne sprzętowo i umożliwiać wykorzystanie dowolnej platformy serwerowej i dyskowej</w:t>
            </w:r>
          </w:p>
        </w:tc>
        <w:tc>
          <w:tcPr>
            <w:tcW w:w="938" w:type="dxa"/>
          </w:tcPr>
          <w:p w14:paraId="5305833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148B81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B2EFA16" w14:textId="010902CF" w:rsidTr="00831C30">
        <w:tc>
          <w:tcPr>
            <w:tcW w:w="5524" w:type="dxa"/>
          </w:tcPr>
          <w:p w14:paraId="369DB4D4" w14:textId="6224E27D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tworzyć “samowystarczalne” archiwa do odzyskania których nie wymagana jest osobna baza danych z metadanymi </w:t>
            </w:r>
            <w:proofErr w:type="spellStart"/>
            <w:r w:rsidRPr="00A44BDC">
              <w:rPr>
                <w:sz w:val="14"/>
                <w:szCs w:val="14"/>
              </w:rPr>
              <w:t>deduplikowanych</w:t>
            </w:r>
            <w:proofErr w:type="spellEnd"/>
            <w:r w:rsidRPr="00A44BDC">
              <w:rPr>
                <w:sz w:val="14"/>
                <w:szCs w:val="14"/>
              </w:rPr>
              <w:t xml:space="preserve"> bloków</w:t>
            </w:r>
          </w:p>
        </w:tc>
        <w:tc>
          <w:tcPr>
            <w:tcW w:w="938" w:type="dxa"/>
          </w:tcPr>
          <w:p w14:paraId="1B7549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1BD752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F43D447" w14:textId="7F9CC3F4" w:rsidTr="00831C30">
        <w:tc>
          <w:tcPr>
            <w:tcW w:w="5524" w:type="dxa"/>
          </w:tcPr>
          <w:p w14:paraId="027CF807" w14:textId="58E964E6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pozwalać na tworzenie kopii zapasowych w trybach: Pełny, pełny syntetyczny, przyrostowy i odwrotnie przyrostowy (tzw. </w:t>
            </w:r>
            <w:proofErr w:type="spellStart"/>
            <w:r w:rsidRPr="00A44BDC">
              <w:rPr>
                <w:sz w:val="14"/>
                <w:szCs w:val="14"/>
              </w:rPr>
              <w:t>reverse-inremental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938" w:type="dxa"/>
          </w:tcPr>
          <w:p w14:paraId="34FE395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C16754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9A3BCD5" w14:textId="65AEEAE5" w:rsidTr="00831C30">
        <w:tc>
          <w:tcPr>
            <w:tcW w:w="5524" w:type="dxa"/>
          </w:tcPr>
          <w:p w14:paraId="1C75434E" w14:textId="4924606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mieć mechanizmy </w:t>
            </w:r>
            <w:proofErr w:type="spellStart"/>
            <w:r w:rsidRPr="00A44BDC">
              <w:rPr>
                <w:sz w:val="14"/>
                <w:szCs w:val="14"/>
              </w:rPr>
              <w:t>deduplikacji</w:t>
            </w:r>
            <w:proofErr w:type="spellEnd"/>
            <w:r w:rsidRPr="00A44BDC">
              <w:rPr>
                <w:sz w:val="14"/>
                <w:szCs w:val="14"/>
              </w:rPr>
              <w:t xml:space="preserve"> i kompresji w celu zmniejszenia wielkości archiwów. Włączenie tych mechanizmów nie może skutkować utratą jakichkolwiek funkcjonalności wymienionych w tej specyfikacji</w:t>
            </w:r>
          </w:p>
        </w:tc>
        <w:tc>
          <w:tcPr>
            <w:tcW w:w="938" w:type="dxa"/>
          </w:tcPr>
          <w:p w14:paraId="0C87A46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276358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2C549E4" w14:textId="27F1DAAA" w:rsidTr="00831C30">
        <w:tc>
          <w:tcPr>
            <w:tcW w:w="5524" w:type="dxa"/>
          </w:tcPr>
          <w:p w14:paraId="47701AE9" w14:textId="48770F5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nie może przechowywać danych o </w:t>
            </w:r>
            <w:proofErr w:type="spellStart"/>
            <w:r w:rsidRPr="00A44BDC">
              <w:rPr>
                <w:sz w:val="14"/>
                <w:szCs w:val="14"/>
              </w:rPr>
              <w:t>deduplikacji</w:t>
            </w:r>
            <w:proofErr w:type="spellEnd"/>
            <w:r w:rsidRPr="00A44BDC">
              <w:rPr>
                <w:sz w:val="14"/>
                <w:szCs w:val="14"/>
              </w:rPr>
              <w:t xml:space="preserve"> w centralnej bazie. Utrata bazy danych używanej przez oprogramowanie nie może prowadzić do utraty możliwości odtworzenia backupu. Metadane </w:t>
            </w:r>
            <w:proofErr w:type="spellStart"/>
            <w:r w:rsidRPr="00A44BDC">
              <w:rPr>
                <w:sz w:val="14"/>
                <w:szCs w:val="14"/>
              </w:rPr>
              <w:t>deduplikacji</w:t>
            </w:r>
            <w:proofErr w:type="spellEnd"/>
            <w:r w:rsidRPr="00A44BDC">
              <w:rPr>
                <w:sz w:val="14"/>
                <w:szCs w:val="14"/>
              </w:rPr>
              <w:t xml:space="preserve"> muszą być przechowywane w plikach backupu.</w:t>
            </w:r>
          </w:p>
        </w:tc>
        <w:tc>
          <w:tcPr>
            <w:tcW w:w="938" w:type="dxa"/>
          </w:tcPr>
          <w:p w14:paraId="501572FB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45E775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4C80F45" w14:textId="1ADCD911" w:rsidTr="00831C30">
        <w:tc>
          <w:tcPr>
            <w:tcW w:w="5524" w:type="dxa"/>
          </w:tcPr>
          <w:p w14:paraId="3E97E8BA" w14:textId="13C9E30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zapewniać warstwę abstrakcji nad poszczególnymi urządzeniami pamięci masowej, pozwalając utworzyć jedną wirtualną pulę pamięci na kopie zapasowe. Wymagane jest wsparcie dla nieograniczonej liczby pamięci masowych to takiej puli.</w:t>
            </w:r>
          </w:p>
        </w:tc>
        <w:tc>
          <w:tcPr>
            <w:tcW w:w="938" w:type="dxa"/>
          </w:tcPr>
          <w:p w14:paraId="5B8336D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580178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B8D56E7" w14:textId="78C90290" w:rsidTr="00831C30">
        <w:tc>
          <w:tcPr>
            <w:tcW w:w="5524" w:type="dxa"/>
          </w:tcPr>
          <w:p w14:paraId="10461481" w14:textId="68512CB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pozwalać na rozszerzenie lokalnej przestrzeni backupowej poprzez integrację z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Blob</w:t>
            </w:r>
            <w:proofErr w:type="spellEnd"/>
            <w:r w:rsidRPr="00A44BDC">
              <w:rPr>
                <w:sz w:val="14"/>
                <w:szCs w:val="14"/>
              </w:rPr>
              <w:t xml:space="preserve">, Google </w:t>
            </w:r>
            <w:proofErr w:type="spellStart"/>
            <w:r w:rsidRPr="00A44BDC">
              <w:rPr>
                <w:sz w:val="14"/>
                <w:szCs w:val="14"/>
              </w:rPr>
              <w:t>Cloud</w:t>
            </w:r>
            <w:proofErr w:type="spellEnd"/>
            <w:r w:rsidRPr="00A44BDC">
              <w:rPr>
                <w:sz w:val="14"/>
                <w:szCs w:val="14"/>
              </w:rPr>
              <w:t xml:space="preserve"> Storage, Amazon S3 oraz z innymi kompatybilnymi z S3 macierzami obiektowymi. Proces migracji danych powinien być zautomatyzowany. Jedynie unikalne bloki mogą być przesyłane w celu oszczędności pasma oraz przestrzeni na przechowywane dane. Funkcjonalność ta nie może mieć wpływu na możliwości odtwarzania danych. Dodatkowo, oprogramowanie musi wspierać archiwizowanie tych danych do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 Archive </w:t>
            </w:r>
            <w:proofErr w:type="spellStart"/>
            <w:r w:rsidRPr="00A44BDC">
              <w:rPr>
                <w:sz w:val="14"/>
                <w:szCs w:val="14"/>
              </w:rPr>
              <w:t>Blob</w:t>
            </w:r>
            <w:proofErr w:type="spellEnd"/>
            <w:r w:rsidRPr="00A44BDC">
              <w:rPr>
                <w:sz w:val="14"/>
                <w:szCs w:val="14"/>
              </w:rPr>
              <w:t xml:space="preserve"> Storage oraz Amazon S3 Glacier.</w:t>
            </w:r>
          </w:p>
        </w:tc>
        <w:tc>
          <w:tcPr>
            <w:tcW w:w="938" w:type="dxa"/>
          </w:tcPr>
          <w:p w14:paraId="57FE7A7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274540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13CC98C" w14:textId="18EB7D14" w:rsidTr="00831C30">
        <w:tc>
          <w:tcPr>
            <w:tcW w:w="5524" w:type="dxa"/>
          </w:tcPr>
          <w:p w14:paraId="0DB12DF5" w14:textId="01E5160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podstawowego działania nie może instalować żadnych stałych agentów wymagających wdrożenia czy aktualizacji wewnątrz maszyny wirtualnej dla jakichkolwiek funkcjonalności backupu lub odtwarzania</w:t>
            </w:r>
          </w:p>
        </w:tc>
        <w:tc>
          <w:tcPr>
            <w:tcW w:w="938" w:type="dxa"/>
          </w:tcPr>
          <w:p w14:paraId="6DA922D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D2A160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67B7417" w14:textId="189E66FA" w:rsidTr="00831C30">
        <w:tc>
          <w:tcPr>
            <w:tcW w:w="5524" w:type="dxa"/>
          </w:tcPr>
          <w:p w14:paraId="2E9DCAD7" w14:textId="36CFE5D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mieć możliwość uruchamiania dowolnych skryptów przed i po zadaniu backupowym lub przed i po wykonaniu zadania </w:t>
            </w:r>
            <w:proofErr w:type="spellStart"/>
            <w:r w:rsidRPr="00A44BDC">
              <w:rPr>
                <w:sz w:val="14"/>
                <w:szCs w:val="14"/>
              </w:rPr>
              <w:t>snapshota</w:t>
            </w:r>
            <w:proofErr w:type="spellEnd"/>
          </w:p>
        </w:tc>
        <w:tc>
          <w:tcPr>
            <w:tcW w:w="938" w:type="dxa"/>
          </w:tcPr>
          <w:p w14:paraId="4CDFDBB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FE156B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33CABA6" w14:textId="4B39E768" w:rsidTr="00831C30">
        <w:tc>
          <w:tcPr>
            <w:tcW w:w="5524" w:type="dxa"/>
          </w:tcPr>
          <w:p w14:paraId="6BAC7CCD" w14:textId="3219C16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mieć możliwość integracji z innymi systemami poprzez wbudowane </w:t>
            </w:r>
            <w:proofErr w:type="spellStart"/>
            <w:r w:rsidRPr="00A44BDC">
              <w:rPr>
                <w:sz w:val="14"/>
                <w:szCs w:val="14"/>
              </w:rPr>
              <w:t>RESTful</w:t>
            </w:r>
            <w:proofErr w:type="spellEnd"/>
            <w:r w:rsidRPr="00A44BDC">
              <w:rPr>
                <w:sz w:val="14"/>
                <w:szCs w:val="14"/>
              </w:rPr>
              <w:t xml:space="preserve"> API</w:t>
            </w:r>
          </w:p>
        </w:tc>
        <w:tc>
          <w:tcPr>
            <w:tcW w:w="938" w:type="dxa"/>
          </w:tcPr>
          <w:p w14:paraId="4DBE67B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76F68B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5D5596F" w14:textId="0B3E1ED4" w:rsidTr="00831C30">
        <w:tc>
          <w:tcPr>
            <w:tcW w:w="5524" w:type="dxa"/>
          </w:tcPr>
          <w:p w14:paraId="722FFBA2" w14:textId="4A9138CC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lastRenderedPageBreak/>
              <w:t>Oprogramowanie musi mieć wbudowane mechanizmy szyfrowania zarówno plików z backupami jak i transmisji sieciowej. Włączenie szyfrowania nie może skutkować utratą jakiejkolwiek funkcjonalności wymienionej w tej specyfikacji</w:t>
            </w:r>
          </w:p>
        </w:tc>
        <w:tc>
          <w:tcPr>
            <w:tcW w:w="938" w:type="dxa"/>
          </w:tcPr>
          <w:p w14:paraId="30A8EE69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9316CE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D77C2B0" w14:textId="390CAAFE" w:rsidTr="00831C30">
        <w:tc>
          <w:tcPr>
            <w:tcW w:w="5524" w:type="dxa"/>
          </w:tcPr>
          <w:p w14:paraId="3D3A37B4" w14:textId="083C50C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backup maszyn wirtualnych używających współdzielonych dysków VHDX na Hyper-V (</w:t>
            </w:r>
            <w:proofErr w:type="spellStart"/>
            <w:r w:rsidRPr="00A44BDC">
              <w:rPr>
                <w:sz w:val="14"/>
                <w:szCs w:val="14"/>
              </w:rPr>
              <w:t>shared</w:t>
            </w:r>
            <w:proofErr w:type="spellEnd"/>
            <w:r w:rsidRPr="00A44BDC">
              <w:rPr>
                <w:sz w:val="14"/>
                <w:szCs w:val="14"/>
              </w:rPr>
              <w:t xml:space="preserve"> VHDX)</w:t>
            </w:r>
          </w:p>
        </w:tc>
        <w:tc>
          <w:tcPr>
            <w:tcW w:w="938" w:type="dxa"/>
          </w:tcPr>
          <w:p w14:paraId="74854E8B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608AC6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1E6F519" w14:textId="6FE780FA" w:rsidTr="00831C30">
        <w:tc>
          <w:tcPr>
            <w:tcW w:w="5524" w:type="dxa"/>
          </w:tcPr>
          <w:p w14:paraId="78280223" w14:textId="41D320C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posiadać architekturę klient/serwer z możliwością instalacji wielu instancji konsoli administracyjnych.</w:t>
            </w:r>
          </w:p>
        </w:tc>
        <w:tc>
          <w:tcPr>
            <w:tcW w:w="938" w:type="dxa"/>
          </w:tcPr>
          <w:p w14:paraId="18F6F17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F4BDAD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1282FD8B" w14:textId="43C85C5E" w:rsidTr="00E76BBF">
        <w:tc>
          <w:tcPr>
            <w:tcW w:w="5524" w:type="dxa"/>
            <w:shd w:val="clear" w:color="auto" w:fill="A5C9EB" w:themeFill="text2" w:themeFillTint="40"/>
          </w:tcPr>
          <w:p w14:paraId="6B32AF7B" w14:textId="7E031B60" w:rsidR="007F052F" w:rsidRPr="00E76BBF" w:rsidRDefault="007F052F" w:rsidP="006D0B54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wykonywania kopii zapasowych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75B880ED" w14:textId="77777777" w:rsidR="007F052F" w:rsidRPr="00E76BBF" w:rsidRDefault="007F052F" w:rsidP="006D0B54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788C6221" w14:textId="77777777" w:rsidR="007F052F" w:rsidRPr="00E76BBF" w:rsidRDefault="007F052F" w:rsidP="006D0B54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72818150" w14:textId="14C1602C" w:rsidTr="00831C30">
        <w:tc>
          <w:tcPr>
            <w:tcW w:w="5524" w:type="dxa"/>
          </w:tcPr>
          <w:p w14:paraId="46457AB6" w14:textId="67B76C3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wykorzystywać mechanizmy </w:t>
            </w:r>
            <w:proofErr w:type="spellStart"/>
            <w:r w:rsidRPr="00A44BDC">
              <w:rPr>
                <w:sz w:val="14"/>
                <w:szCs w:val="14"/>
              </w:rPr>
              <w:t>Change</w:t>
            </w:r>
            <w:proofErr w:type="spellEnd"/>
            <w:r w:rsidRPr="00A44BDC">
              <w:rPr>
                <w:sz w:val="14"/>
                <w:szCs w:val="14"/>
              </w:rPr>
              <w:t xml:space="preserve"> Block </w:t>
            </w:r>
            <w:proofErr w:type="spellStart"/>
            <w:r w:rsidRPr="00A44BDC">
              <w:rPr>
                <w:sz w:val="14"/>
                <w:szCs w:val="14"/>
              </w:rPr>
              <w:t>Tracking</w:t>
            </w:r>
            <w:proofErr w:type="spellEnd"/>
            <w:r w:rsidRPr="00A44BDC">
              <w:rPr>
                <w:sz w:val="14"/>
                <w:szCs w:val="14"/>
              </w:rPr>
              <w:t xml:space="preserve"> na wszystkich wspieranych platformach </w:t>
            </w:r>
            <w:proofErr w:type="spellStart"/>
            <w:r w:rsidRPr="00A44BDC">
              <w:rPr>
                <w:sz w:val="14"/>
                <w:szCs w:val="14"/>
              </w:rPr>
              <w:t>wirtualizacyjnych</w:t>
            </w:r>
            <w:proofErr w:type="spellEnd"/>
            <w:r w:rsidRPr="00A44BDC">
              <w:rPr>
                <w:sz w:val="14"/>
                <w:szCs w:val="14"/>
              </w:rPr>
              <w:t xml:space="preserve">. Mechanizmy muszą być certyfikowane przez dostawcę platformy </w:t>
            </w:r>
            <w:proofErr w:type="spellStart"/>
            <w:r w:rsidRPr="00A44BDC">
              <w:rPr>
                <w:sz w:val="14"/>
                <w:szCs w:val="14"/>
              </w:rPr>
              <w:t>wirtualizacyjnej</w:t>
            </w:r>
            <w:proofErr w:type="spellEnd"/>
          </w:p>
        </w:tc>
        <w:tc>
          <w:tcPr>
            <w:tcW w:w="938" w:type="dxa"/>
          </w:tcPr>
          <w:p w14:paraId="3255784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9932F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BC6B2E5" w14:textId="3B933E49" w:rsidTr="00831C30">
        <w:tc>
          <w:tcPr>
            <w:tcW w:w="5524" w:type="dxa"/>
          </w:tcPr>
          <w:p w14:paraId="6D4ADB29" w14:textId="4E3A9634" w:rsidR="007F052F" w:rsidRPr="00A44BDC" w:rsidRDefault="007F052F" w:rsidP="006021F9">
            <w:pPr>
              <w:tabs>
                <w:tab w:val="left" w:pos="1461"/>
              </w:tabs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</w:t>
            </w:r>
            <w:proofErr w:type="spellStart"/>
            <w:r w:rsidRPr="00A44BDC">
              <w:rPr>
                <w:sz w:val="14"/>
                <w:szCs w:val="14"/>
              </w:rPr>
              <w:t>wykorzystywanać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mechnizmy</w:t>
            </w:r>
            <w:proofErr w:type="spellEnd"/>
            <w:r w:rsidRPr="00A44BDC">
              <w:rPr>
                <w:sz w:val="14"/>
                <w:szCs w:val="14"/>
              </w:rPr>
              <w:t xml:space="preserve"> śledzenia zmienionych plików przy zabezpieczaniu udziałów plikowych.</w:t>
            </w:r>
          </w:p>
        </w:tc>
        <w:tc>
          <w:tcPr>
            <w:tcW w:w="938" w:type="dxa"/>
          </w:tcPr>
          <w:p w14:paraId="68323A1A" w14:textId="77777777" w:rsidR="007F052F" w:rsidRPr="00A44BDC" w:rsidRDefault="007F052F" w:rsidP="006021F9">
            <w:pPr>
              <w:tabs>
                <w:tab w:val="left" w:pos="1461"/>
              </w:tabs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AC953E2" w14:textId="77777777" w:rsidR="007F052F" w:rsidRPr="00A44BDC" w:rsidRDefault="007F052F" w:rsidP="006021F9">
            <w:pPr>
              <w:tabs>
                <w:tab w:val="left" w:pos="1461"/>
              </w:tabs>
              <w:rPr>
                <w:sz w:val="14"/>
                <w:szCs w:val="14"/>
              </w:rPr>
            </w:pPr>
          </w:p>
        </w:tc>
      </w:tr>
      <w:tr w:rsidR="007F052F" w:rsidRPr="00A44BDC" w14:paraId="1F11AB33" w14:textId="49BA66ED" w:rsidTr="00831C30">
        <w:tc>
          <w:tcPr>
            <w:tcW w:w="5524" w:type="dxa"/>
          </w:tcPr>
          <w:p w14:paraId="40C9F6E6" w14:textId="2A679DC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oferować możliwość sterowania obciążeniem </w:t>
            </w:r>
            <w:proofErr w:type="spellStart"/>
            <w:r w:rsidRPr="00A44BDC">
              <w:rPr>
                <w:sz w:val="14"/>
                <w:szCs w:val="14"/>
              </w:rPr>
              <w:t>storage'u</w:t>
            </w:r>
            <w:proofErr w:type="spellEnd"/>
            <w:r w:rsidRPr="00A44BDC">
              <w:rPr>
                <w:sz w:val="14"/>
                <w:szCs w:val="14"/>
              </w:rPr>
              <w:t xml:space="preserve"> produkcyjnego tak aby nie przekraczane były skonfigurowane przez administratora backupu poziomy latencji. Funkcjonalność ta musi być dostępna na wszystkich wspieranych platformach </w:t>
            </w:r>
            <w:proofErr w:type="spellStart"/>
            <w:r w:rsidRPr="00A44BDC">
              <w:rPr>
                <w:sz w:val="14"/>
                <w:szCs w:val="14"/>
              </w:rPr>
              <w:t>wirtualizacyjnych</w:t>
            </w:r>
            <w:proofErr w:type="spellEnd"/>
          </w:p>
        </w:tc>
        <w:tc>
          <w:tcPr>
            <w:tcW w:w="938" w:type="dxa"/>
          </w:tcPr>
          <w:p w14:paraId="462F3C2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F0B783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F28AA4B" w14:textId="616D388A" w:rsidTr="00831C30">
        <w:tc>
          <w:tcPr>
            <w:tcW w:w="5524" w:type="dxa"/>
          </w:tcPr>
          <w:p w14:paraId="03E18E9C" w14:textId="23087CB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oferować ten mechanizm z dokładnością do pojedynczego </w:t>
            </w:r>
            <w:proofErr w:type="spellStart"/>
            <w:r w:rsidRPr="00A44BDC">
              <w:rPr>
                <w:sz w:val="14"/>
                <w:szCs w:val="14"/>
              </w:rPr>
              <w:t>datastore</w:t>
            </w:r>
            <w:proofErr w:type="spellEnd"/>
            <w:r w:rsidRPr="00A44BDC">
              <w:rPr>
                <w:sz w:val="14"/>
                <w:szCs w:val="14"/>
              </w:rPr>
              <w:t xml:space="preserve"> (przestrzeń danych dla maszyn wirtualnych)</w:t>
            </w:r>
          </w:p>
        </w:tc>
        <w:tc>
          <w:tcPr>
            <w:tcW w:w="938" w:type="dxa"/>
          </w:tcPr>
          <w:p w14:paraId="652A716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61EF62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F47067E" w14:textId="1A39DF7C" w:rsidTr="00831C30">
        <w:tc>
          <w:tcPr>
            <w:tcW w:w="5524" w:type="dxa"/>
          </w:tcPr>
          <w:p w14:paraId="561A0538" w14:textId="575FACBF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automatycznie wykrywać i usuwać </w:t>
            </w:r>
            <w:proofErr w:type="spellStart"/>
            <w:r w:rsidRPr="00A44BDC">
              <w:rPr>
                <w:sz w:val="14"/>
                <w:szCs w:val="14"/>
              </w:rPr>
              <w:t>snapshotysieroty</w:t>
            </w:r>
            <w:proofErr w:type="spellEnd"/>
            <w:r w:rsidRPr="00A44BDC">
              <w:rPr>
                <w:sz w:val="14"/>
                <w:szCs w:val="14"/>
              </w:rPr>
              <w:t xml:space="preserve"> (</w:t>
            </w:r>
            <w:proofErr w:type="spellStart"/>
            <w:r w:rsidRPr="00A44BDC">
              <w:rPr>
                <w:sz w:val="14"/>
                <w:szCs w:val="14"/>
              </w:rPr>
              <w:t>orphaned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snapshots</w:t>
            </w:r>
            <w:proofErr w:type="spellEnd"/>
            <w:r w:rsidRPr="00A44BDC">
              <w:rPr>
                <w:sz w:val="14"/>
                <w:szCs w:val="14"/>
              </w:rPr>
              <w:t xml:space="preserve">), które mogą zakłócić poprawne wykonanie backupu. Proces ten nie może wymagać interakcji administratora Oprogramowanie musi zapewniać tworzenie kopii zapasowych z bezpośrednim wykorzystaniem </w:t>
            </w:r>
            <w:proofErr w:type="spellStart"/>
            <w:r w:rsidRPr="00A44BDC">
              <w:rPr>
                <w:sz w:val="14"/>
                <w:szCs w:val="14"/>
              </w:rPr>
              <w:t>snapshotów</w:t>
            </w:r>
            <w:proofErr w:type="spellEnd"/>
            <w:r w:rsidRPr="00A44BDC">
              <w:rPr>
                <w:sz w:val="14"/>
                <w:szCs w:val="14"/>
              </w:rPr>
              <w:t xml:space="preserve"> macierzowych. Musi też zapewniać odtwarzanie maszyn wirtualnych z takich </w:t>
            </w:r>
            <w:proofErr w:type="spellStart"/>
            <w:r w:rsidRPr="00A44BDC">
              <w:rPr>
                <w:sz w:val="14"/>
                <w:szCs w:val="14"/>
              </w:rPr>
              <w:t>snapshotów</w:t>
            </w:r>
            <w:proofErr w:type="spellEnd"/>
            <w:r w:rsidRPr="00A44BDC">
              <w:rPr>
                <w:sz w:val="14"/>
                <w:szCs w:val="14"/>
              </w:rPr>
              <w:t xml:space="preserve">. Proces wykonania kopii zapasowej nie może wymagać użycia jakichkolwiek hostów tymczasowych. Opisana funkcjonalność powinna działać w środowisku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i być dostępna dla następujących macierzy: HPE, Dell EMC, </w:t>
            </w:r>
            <w:proofErr w:type="spellStart"/>
            <w:r w:rsidRPr="00A44BDC">
              <w:rPr>
                <w:sz w:val="14"/>
                <w:szCs w:val="14"/>
              </w:rPr>
              <w:t>NetApp</w:t>
            </w:r>
            <w:proofErr w:type="spellEnd"/>
            <w:r w:rsidRPr="00A44BDC">
              <w:rPr>
                <w:sz w:val="14"/>
                <w:szCs w:val="14"/>
              </w:rPr>
              <w:t xml:space="preserve">, Cisco, IBM, Lenovo, Fujitsu, INFINIDAT, </w:t>
            </w:r>
            <w:proofErr w:type="spellStart"/>
            <w:r w:rsidRPr="00A44BDC">
              <w:rPr>
                <w:sz w:val="14"/>
                <w:szCs w:val="14"/>
              </w:rPr>
              <w:t>Pure</w:t>
            </w:r>
            <w:proofErr w:type="spellEnd"/>
            <w:r w:rsidRPr="00A44BDC">
              <w:rPr>
                <w:sz w:val="14"/>
                <w:szCs w:val="14"/>
              </w:rPr>
              <w:t xml:space="preserve"> Storage.</w:t>
            </w:r>
          </w:p>
        </w:tc>
        <w:tc>
          <w:tcPr>
            <w:tcW w:w="938" w:type="dxa"/>
          </w:tcPr>
          <w:p w14:paraId="248E822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93F5D3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1FE3076" w14:textId="79365511" w:rsidTr="00831C30">
        <w:tc>
          <w:tcPr>
            <w:tcW w:w="5524" w:type="dxa"/>
          </w:tcPr>
          <w:p w14:paraId="22D0DEC0" w14:textId="5797FC36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kopiowanie backupów na taśmy wraz z pełnym śledzeniem wirtualnych maszyn</w:t>
            </w:r>
          </w:p>
        </w:tc>
        <w:tc>
          <w:tcPr>
            <w:tcW w:w="938" w:type="dxa"/>
          </w:tcPr>
          <w:p w14:paraId="4997D94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46A6C2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6F6C588" w14:textId="6E298D4A" w:rsidTr="00831C30">
        <w:tc>
          <w:tcPr>
            <w:tcW w:w="5524" w:type="dxa"/>
          </w:tcPr>
          <w:p w14:paraId="763B9602" w14:textId="0EB0B38F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posiadać wsparcie dla NDMP (Network Data Management </w:t>
            </w:r>
            <w:proofErr w:type="spellStart"/>
            <w:r w:rsidRPr="00A44BDC">
              <w:rPr>
                <w:sz w:val="14"/>
                <w:szCs w:val="14"/>
              </w:rPr>
              <w:t>Protocol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938" w:type="dxa"/>
          </w:tcPr>
          <w:p w14:paraId="0B1C265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B1E3BE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7F472E0" w14:textId="6BD48944" w:rsidTr="00831C30">
        <w:tc>
          <w:tcPr>
            <w:tcW w:w="5524" w:type="dxa"/>
          </w:tcPr>
          <w:p w14:paraId="6946B0AB" w14:textId="7CB53FD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mieć możliwość tworzenia retencji GFS (</w:t>
            </w:r>
            <w:proofErr w:type="spellStart"/>
            <w:r w:rsidRPr="00A44BDC">
              <w:rPr>
                <w:sz w:val="14"/>
                <w:szCs w:val="14"/>
              </w:rPr>
              <w:t>Grandfather-Father-Son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938" w:type="dxa"/>
          </w:tcPr>
          <w:p w14:paraId="3D2A917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3A2DCC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41D777F" w14:textId="3AA3C036" w:rsidTr="00831C30">
        <w:tc>
          <w:tcPr>
            <w:tcW w:w="5524" w:type="dxa"/>
          </w:tcPr>
          <w:p w14:paraId="22E6321E" w14:textId="3457C644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mieć możliwość kopiowania backupów oraz replikacji wirtualnych maszyn z wykorzystaniem wbudowanej akceleracji WAN.</w:t>
            </w:r>
          </w:p>
        </w:tc>
        <w:tc>
          <w:tcPr>
            <w:tcW w:w="938" w:type="dxa"/>
          </w:tcPr>
          <w:p w14:paraId="72B28B1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711BB6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5EA059D" w14:textId="323DC5DB" w:rsidTr="00831C30">
        <w:tc>
          <w:tcPr>
            <w:tcW w:w="5524" w:type="dxa"/>
          </w:tcPr>
          <w:p w14:paraId="78E98E31" w14:textId="77777777" w:rsidR="007F052F" w:rsidRPr="00E17B33" w:rsidRDefault="007F052F" w:rsidP="00E17B33">
            <w:pPr>
              <w:rPr>
                <w:sz w:val="14"/>
                <w:szCs w:val="14"/>
              </w:rPr>
            </w:pPr>
            <w:r w:rsidRPr="00E17B33">
              <w:rPr>
                <w:sz w:val="14"/>
                <w:szCs w:val="14"/>
              </w:rPr>
              <w:t xml:space="preserve">Oprogramowanie musi umożliwiać przechowywanie punktów przywracania </w:t>
            </w:r>
          </w:p>
          <w:p w14:paraId="45B7594F" w14:textId="3300DDBF" w:rsidR="007F052F" w:rsidRPr="00A44BDC" w:rsidRDefault="007F052F" w:rsidP="00E17B33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dla replik</w:t>
            </w:r>
          </w:p>
        </w:tc>
        <w:tc>
          <w:tcPr>
            <w:tcW w:w="938" w:type="dxa"/>
          </w:tcPr>
          <w:p w14:paraId="66F9A53E" w14:textId="77777777" w:rsidR="007F052F" w:rsidRPr="00E17B33" w:rsidRDefault="007F052F" w:rsidP="00E17B33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6DC264C" w14:textId="77777777" w:rsidR="007F052F" w:rsidRPr="00E17B33" w:rsidRDefault="007F052F" w:rsidP="00E17B33">
            <w:pPr>
              <w:rPr>
                <w:sz w:val="14"/>
                <w:szCs w:val="14"/>
              </w:rPr>
            </w:pPr>
          </w:p>
        </w:tc>
      </w:tr>
      <w:tr w:rsidR="007F052F" w:rsidRPr="00A44BDC" w14:paraId="5F992883" w14:textId="4ACBADC7" w:rsidTr="00831C30">
        <w:tc>
          <w:tcPr>
            <w:tcW w:w="5524" w:type="dxa"/>
          </w:tcPr>
          <w:p w14:paraId="201BA517" w14:textId="105A17C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wykorzystanie istniejących w infrastrukturze wirtualnych maszyn jako źródła do dalszej replikacji (</w:t>
            </w:r>
            <w:proofErr w:type="spellStart"/>
            <w:r w:rsidRPr="00A44BDC">
              <w:rPr>
                <w:sz w:val="14"/>
                <w:szCs w:val="14"/>
              </w:rPr>
              <w:t>replica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seeding</w:t>
            </w:r>
            <w:proofErr w:type="spellEnd"/>
            <w:r w:rsidRPr="00A44BDC">
              <w:rPr>
                <w:sz w:val="14"/>
                <w:szCs w:val="14"/>
              </w:rPr>
              <w:t>)</w:t>
            </w:r>
          </w:p>
        </w:tc>
        <w:tc>
          <w:tcPr>
            <w:tcW w:w="938" w:type="dxa"/>
          </w:tcPr>
          <w:p w14:paraId="14F6D43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2D67A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575491C" w14:textId="6A946E88" w:rsidTr="00831C30">
        <w:tc>
          <w:tcPr>
            <w:tcW w:w="5524" w:type="dxa"/>
          </w:tcPr>
          <w:p w14:paraId="278FDF46" w14:textId="3F400B5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wykorzystywać wszystkie oferowane przez </w:t>
            </w:r>
            <w:proofErr w:type="spellStart"/>
            <w:r w:rsidRPr="00A44BDC">
              <w:rPr>
                <w:sz w:val="14"/>
                <w:szCs w:val="14"/>
              </w:rPr>
              <w:t>hypervisor</w:t>
            </w:r>
            <w:proofErr w:type="spellEnd"/>
            <w:r w:rsidRPr="00A44BDC">
              <w:rPr>
                <w:sz w:val="14"/>
                <w:szCs w:val="14"/>
              </w:rPr>
              <w:t xml:space="preserve"> tryby transportu (sieć, hot-</w:t>
            </w:r>
            <w:proofErr w:type="spellStart"/>
            <w:r w:rsidRPr="00A44BDC">
              <w:rPr>
                <w:sz w:val="14"/>
                <w:szCs w:val="14"/>
              </w:rPr>
              <w:t>add</w:t>
            </w:r>
            <w:proofErr w:type="spellEnd"/>
            <w:r w:rsidRPr="00A44BDC">
              <w:rPr>
                <w:sz w:val="14"/>
                <w:szCs w:val="14"/>
              </w:rPr>
              <w:t xml:space="preserve">, LAN </w:t>
            </w:r>
            <w:proofErr w:type="spellStart"/>
            <w:r w:rsidRPr="00A44BDC">
              <w:rPr>
                <w:sz w:val="14"/>
                <w:szCs w:val="14"/>
              </w:rPr>
              <w:t>Free</w:t>
            </w:r>
            <w:proofErr w:type="spellEnd"/>
            <w:r w:rsidRPr="00A44BDC">
              <w:rPr>
                <w:sz w:val="14"/>
                <w:szCs w:val="14"/>
              </w:rPr>
              <w:t>-SAN)</w:t>
            </w:r>
          </w:p>
        </w:tc>
        <w:tc>
          <w:tcPr>
            <w:tcW w:w="938" w:type="dxa"/>
          </w:tcPr>
          <w:p w14:paraId="45995B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B615A6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6D151608" w14:textId="2B216927" w:rsidTr="00E76BBF">
        <w:tc>
          <w:tcPr>
            <w:tcW w:w="5524" w:type="dxa"/>
            <w:shd w:val="clear" w:color="auto" w:fill="A5C9EB" w:themeFill="text2" w:themeFillTint="40"/>
          </w:tcPr>
          <w:p w14:paraId="64D57C79" w14:textId="43D5349D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odtwarzania kopii zapasowych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4D7C1DFF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3BCBB9B6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450216E1" w14:textId="06397F5D" w:rsidTr="00831C30">
        <w:tc>
          <w:tcPr>
            <w:tcW w:w="5524" w:type="dxa"/>
          </w:tcPr>
          <w:p w14:paraId="180CFAE6" w14:textId="68FA984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jednoczesne uruchomienie wielu maszyn wirtualnych bezpośrednio ze </w:t>
            </w:r>
            <w:proofErr w:type="spellStart"/>
            <w:r w:rsidRPr="00A44BDC">
              <w:rPr>
                <w:sz w:val="14"/>
                <w:szCs w:val="14"/>
              </w:rPr>
              <w:t>zdeduplikowanego</w:t>
            </w:r>
            <w:proofErr w:type="spellEnd"/>
            <w:r w:rsidRPr="00A44BDC">
              <w:rPr>
                <w:sz w:val="14"/>
                <w:szCs w:val="14"/>
              </w:rPr>
              <w:t xml:space="preserve"> i skompresowanego pliku backupu, z dowolnego punktu przywracania, bez potrzeby kopiowania jej na </w:t>
            </w:r>
            <w:proofErr w:type="spellStart"/>
            <w:r w:rsidRPr="00A44BDC">
              <w:rPr>
                <w:sz w:val="14"/>
                <w:szCs w:val="14"/>
              </w:rPr>
              <w:t>storage</w:t>
            </w:r>
            <w:proofErr w:type="spellEnd"/>
            <w:r w:rsidRPr="00A44BDC">
              <w:rPr>
                <w:sz w:val="14"/>
                <w:szCs w:val="14"/>
              </w:rPr>
              <w:t xml:space="preserve"> produkcyjny. Funkcjonalność musi być oferowana dla środowisk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, Hyper-V oraz </w:t>
            </w:r>
            <w:proofErr w:type="spellStart"/>
            <w:r w:rsidRPr="00A44BDC">
              <w:rPr>
                <w:sz w:val="14"/>
                <w:szCs w:val="14"/>
              </w:rPr>
              <w:t>Nutanix</w:t>
            </w:r>
            <w:proofErr w:type="spellEnd"/>
            <w:r w:rsidRPr="00A44BDC">
              <w:rPr>
                <w:sz w:val="14"/>
                <w:szCs w:val="14"/>
              </w:rPr>
              <w:t xml:space="preserve"> AHV niezależnie od rodzaju </w:t>
            </w:r>
            <w:proofErr w:type="spellStart"/>
            <w:r w:rsidRPr="00A44BDC">
              <w:rPr>
                <w:sz w:val="14"/>
                <w:szCs w:val="14"/>
              </w:rPr>
              <w:t>storage’u</w:t>
            </w:r>
            <w:proofErr w:type="spellEnd"/>
            <w:r w:rsidRPr="00A44BDC">
              <w:rPr>
                <w:sz w:val="14"/>
                <w:szCs w:val="14"/>
              </w:rPr>
              <w:t xml:space="preserve"> użytego do przechowywania kopii zapasowych</w:t>
            </w:r>
          </w:p>
        </w:tc>
        <w:tc>
          <w:tcPr>
            <w:tcW w:w="938" w:type="dxa"/>
          </w:tcPr>
          <w:p w14:paraId="3E91889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6D7B40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152D3B8" w14:textId="571151C9" w:rsidTr="00831C30">
        <w:tc>
          <w:tcPr>
            <w:tcW w:w="5524" w:type="dxa"/>
          </w:tcPr>
          <w:p w14:paraId="27D213EB" w14:textId="48A3408C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Dodatkowo dla środowiska </w:t>
            </w:r>
            <w:proofErr w:type="spellStart"/>
            <w:r w:rsidRPr="00A44BDC">
              <w:rPr>
                <w:sz w:val="14"/>
                <w:szCs w:val="14"/>
              </w:rPr>
              <w:t>vSphere</w:t>
            </w:r>
            <w:proofErr w:type="spellEnd"/>
            <w:r w:rsidRPr="00A44BDC">
              <w:rPr>
                <w:sz w:val="14"/>
                <w:szCs w:val="14"/>
              </w:rPr>
              <w:t xml:space="preserve">, Hyper-V i </w:t>
            </w:r>
            <w:proofErr w:type="spellStart"/>
            <w:r w:rsidRPr="00A44BDC">
              <w:rPr>
                <w:sz w:val="14"/>
                <w:szCs w:val="14"/>
              </w:rPr>
              <w:t>Nutanix</w:t>
            </w:r>
            <w:proofErr w:type="spellEnd"/>
            <w:r w:rsidRPr="00A44BDC">
              <w:rPr>
                <w:sz w:val="14"/>
                <w:szCs w:val="14"/>
              </w:rPr>
              <w:t xml:space="preserve"> AHV powyższa funkcjonalność powinna umożliwiać uruchomianie backupu z innych platform (inne </w:t>
            </w:r>
            <w:proofErr w:type="spellStart"/>
            <w:r w:rsidRPr="00A44BDC">
              <w:rPr>
                <w:sz w:val="14"/>
                <w:szCs w:val="14"/>
              </w:rPr>
              <w:t>wirtualizatory</w:t>
            </w:r>
            <w:proofErr w:type="spellEnd"/>
            <w:r w:rsidRPr="00A44BDC">
              <w:rPr>
                <w:sz w:val="14"/>
                <w:szCs w:val="14"/>
              </w:rPr>
              <w:t>, maszyny fizyczne oraz chmura publiczna)</w:t>
            </w:r>
          </w:p>
        </w:tc>
        <w:tc>
          <w:tcPr>
            <w:tcW w:w="938" w:type="dxa"/>
          </w:tcPr>
          <w:p w14:paraId="4BD98C2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E7B718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C5582DD" w14:textId="0CFEF89B" w:rsidTr="00831C30">
        <w:tc>
          <w:tcPr>
            <w:tcW w:w="5524" w:type="dxa"/>
          </w:tcPr>
          <w:p w14:paraId="0A0FD470" w14:textId="3FE17BD5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pozwalać na migrację on-line tak uruchomionych maszyn na </w:t>
            </w:r>
            <w:proofErr w:type="spellStart"/>
            <w:r w:rsidRPr="00A44BDC">
              <w:rPr>
                <w:sz w:val="14"/>
                <w:szCs w:val="14"/>
              </w:rPr>
              <w:t>storage</w:t>
            </w:r>
            <w:proofErr w:type="spellEnd"/>
            <w:r w:rsidRPr="00A44BDC">
              <w:rPr>
                <w:sz w:val="14"/>
                <w:szCs w:val="14"/>
              </w:rPr>
              <w:t xml:space="preserve"> produkcyjny. Migracja powinna odbywać się mechanizmami wbudowanymi w </w:t>
            </w:r>
            <w:proofErr w:type="spellStart"/>
            <w:r w:rsidRPr="00A44BDC">
              <w:rPr>
                <w:sz w:val="14"/>
                <w:szCs w:val="14"/>
              </w:rPr>
              <w:t>hypervisor</w:t>
            </w:r>
            <w:proofErr w:type="spellEnd"/>
            <w:r w:rsidRPr="00A44BDC">
              <w:rPr>
                <w:sz w:val="14"/>
                <w:szCs w:val="14"/>
              </w:rPr>
              <w:t xml:space="preserve">. Jeżeli licencja na </w:t>
            </w:r>
            <w:proofErr w:type="spellStart"/>
            <w:r w:rsidRPr="00A44BDC">
              <w:rPr>
                <w:sz w:val="14"/>
                <w:szCs w:val="14"/>
              </w:rPr>
              <w:t>hypervisor</w:t>
            </w:r>
            <w:proofErr w:type="spellEnd"/>
            <w:r w:rsidRPr="00A44BDC">
              <w:rPr>
                <w:sz w:val="14"/>
                <w:szCs w:val="14"/>
              </w:rPr>
              <w:t xml:space="preserve"> nie posiada takich funkcjonalności - oprogramowanie musi realizować taką migrację swoimi mechanizmami</w:t>
            </w:r>
          </w:p>
        </w:tc>
        <w:tc>
          <w:tcPr>
            <w:tcW w:w="938" w:type="dxa"/>
          </w:tcPr>
          <w:p w14:paraId="466D7AE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C9418B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40AE74C" w14:textId="4CACA3D3" w:rsidTr="00831C30">
        <w:tc>
          <w:tcPr>
            <w:tcW w:w="5524" w:type="dxa"/>
          </w:tcPr>
          <w:p w14:paraId="4577126E" w14:textId="3033139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pełne odtworzenie wirtualnej maszyny, plików konfiguracji i dysków</w:t>
            </w:r>
          </w:p>
        </w:tc>
        <w:tc>
          <w:tcPr>
            <w:tcW w:w="938" w:type="dxa"/>
          </w:tcPr>
          <w:p w14:paraId="43BC661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615BF2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3BED5F8" w14:textId="73DB9370" w:rsidTr="00831C30">
        <w:tc>
          <w:tcPr>
            <w:tcW w:w="5524" w:type="dxa"/>
          </w:tcPr>
          <w:p w14:paraId="6F4E23C3" w14:textId="5B02E5EC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pełne odtworzenie wirtualnej maszyny bezpośrednio do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, Microsoft </w:t>
            </w:r>
            <w:proofErr w:type="spellStart"/>
            <w:r w:rsidRPr="00A44BDC">
              <w:rPr>
                <w:sz w:val="14"/>
                <w:szCs w:val="14"/>
              </w:rPr>
              <w:t>Azure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Stack</w:t>
            </w:r>
            <w:proofErr w:type="spellEnd"/>
            <w:r w:rsidRPr="00A44BDC">
              <w:rPr>
                <w:sz w:val="14"/>
                <w:szCs w:val="14"/>
              </w:rPr>
              <w:t xml:space="preserve">, Amazon EC2 oraz Google </w:t>
            </w:r>
            <w:proofErr w:type="spellStart"/>
            <w:r w:rsidRPr="00A44BDC">
              <w:rPr>
                <w:sz w:val="14"/>
                <w:szCs w:val="14"/>
              </w:rPr>
              <w:t>Cloud</w:t>
            </w:r>
            <w:proofErr w:type="spellEnd"/>
            <w:r w:rsidRPr="00A44BDC">
              <w:rPr>
                <w:sz w:val="14"/>
                <w:szCs w:val="14"/>
              </w:rPr>
              <w:t xml:space="preserve"> Platform</w:t>
            </w:r>
          </w:p>
        </w:tc>
        <w:tc>
          <w:tcPr>
            <w:tcW w:w="938" w:type="dxa"/>
          </w:tcPr>
          <w:p w14:paraId="7E8AA84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9B41AA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DACDBA0" w14:textId="0FABA1AC" w:rsidTr="00831C30">
        <w:tc>
          <w:tcPr>
            <w:tcW w:w="5524" w:type="dxa"/>
          </w:tcPr>
          <w:p w14:paraId="26EF8422" w14:textId="0B384A5A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umożliwić odtworzenie plików na maszynę operatora lub na serwer produkcyjny bez potrzeby użycia agenta instalowanego wewnątrz wirtualnej maszyny. Funkcjonalność ta nie powinna być ograniczona wielkością i liczbą przywracanych plików Oprogramowanie musi mieć możliwość odtworzenia plików bezpośrednio do maszyny wirtualnej poprzez sieć, przy pomocy VIX API dla platformy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i PowerShell Direct dla platformy </w:t>
            </w:r>
            <w:proofErr w:type="spellStart"/>
            <w:r w:rsidRPr="00A44BDC">
              <w:rPr>
                <w:sz w:val="14"/>
                <w:szCs w:val="14"/>
              </w:rPr>
              <w:t>Hyper</w:t>
            </w:r>
            <w:proofErr w:type="spellEnd"/>
            <w:r w:rsidRPr="00A44BDC">
              <w:rPr>
                <w:sz w:val="14"/>
                <w:szCs w:val="14"/>
              </w:rPr>
              <w:t>-</w:t>
            </w:r>
          </w:p>
        </w:tc>
        <w:tc>
          <w:tcPr>
            <w:tcW w:w="938" w:type="dxa"/>
          </w:tcPr>
          <w:p w14:paraId="66B9CC9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6660E6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4B5F3FCF" w14:textId="3A9C4A4E" w:rsidTr="00831C30">
        <w:tc>
          <w:tcPr>
            <w:tcW w:w="5524" w:type="dxa"/>
          </w:tcPr>
          <w:p w14:paraId="6E942189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odtwarzanie pojedynczych plików z następujących systemów plików:</w:t>
            </w:r>
          </w:p>
          <w:p w14:paraId="6B782430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Linux: ext2, ext3, ext4, </w:t>
            </w:r>
            <w:proofErr w:type="spellStart"/>
            <w:r w:rsidRPr="00A44BDC">
              <w:rPr>
                <w:sz w:val="14"/>
                <w:szCs w:val="14"/>
              </w:rPr>
              <w:t>ReiserFS</w:t>
            </w:r>
            <w:proofErr w:type="spellEnd"/>
            <w:r w:rsidRPr="00A44BDC">
              <w:rPr>
                <w:sz w:val="14"/>
                <w:szCs w:val="14"/>
              </w:rPr>
              <w:t xml:space="preserve">, JFS, XFS, </w:t>
            </w:r>
            <w:proofErr w:type="spellStart"/>
            <w:r w:rsidRPr="00A44BDC">
              <w:rPr>
                <w:sz w:val="14"/>
                <w:szCs w:val="14"/>
              </w:rPr>
              <w:t>Btrfs</w:t>
            </w:r>
            <w:proofErr w:type="spellEnd"/>
          </w:p>
          <w:p w14:paraId="2E75C055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BSD: UFS, UFS2</w:t>
            </w:r>
          </w:p>
          <w:p w14:paraId="16AFAFD0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Solaris: ZFS, UFS</w:t>
            </w:r>
          </w:p>
          <w:p w14:paraId="09101A5C" w14:textId="7777777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Mac: HFS, HFS+</w:t>
            </w:r>
          </w:p>
          <w:p w14:paraId="40886388" w14:textId="77A9BB9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Windows: NTFS, FAT, FAT32, </w:t>
            </w:r>
            <w:proofErr w:type="spellStart"/>
            <w:r w:rsidRPr="00A44BDC">
              <w:rPr>
                <w:sz w:val="14"/>
                <w:szCs w:val="14"/>
              </w:rPr>
              <w:t>ReFS</w:t>
            </w:r>
            <w:proofErr w:type="spellEnd"/>
          </w:p>
        </w:tc>
        <w:tc>
          <w:tcPr>
            <w:tcW w:w="938" w:type="dxa"/>
          </w:tcPr>
          <w:p w14:paraId="631F661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8DB684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12C2388" w14:textId="589035EF" w:rsidTr="00831C30">
        <w:tc>
          <w:tcPr>
            <w:tcW w:w="5524" w:type="dxa"/>
          </w:tcPr>
          <w:p w14:paraId="7B75618C" w14:textId="61B3FD3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przywracanie plików z partycji Linux LVM oraz Windows Storage </w:t>
            </w:r>
            <w:proofErr w:type="spellStart"/>
            <w:r w:rsidRPr="00A44BDC">
              <w:rPr>
                <w:sz w:val="14"/>
                <w:szCs w:val="14"/>
              </w:rPr>
              <w:t>Spaces</w:t>
            </w:r>
            <w:proofErr w:type="spellEnd"/>
            <w:r w:rsidRPr="00A44BDC">
              <w:rPr>
                <w:sz w:val="14"/>
                <w:szCs w:val="14"/>
              </w:rPr>
              <w:t>.</w:t>
            </w:r>
          </w:p>
        </w:tc>
        <w:tc>
          <w:tcPr>
            <w:tcW w:w="938" w:type="dxa"/>
          </w:tcPr>
          <w:p w14:paraId="2060B6E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F71FB40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39F663F" w14:textId="26A2D019" w:rsidTr="00831C30">
        <w:tc>
          <w:tcPr>
            <w:tcW w:w="5524" w:type="dxa"/>
          </w:tcPr>
          <w:p w14:paraId="6385EB43" w14:textId="0DACB25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szybkie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obiektów aplikacji bez użycia dodatkowego agenta zainstalowanego wewnątrz maszyny wirtualnej.</w:t>
            </w:r>
          </w:p>
        </w:tc>
        <w:tc>
          <w:tcPr>
            <w:tcW w:w="938" w:type="dxa"/>
          </w:tcPr>
          <w:p w14:paraId="088EA7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F16173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3321A66" w14:textId="71BE785B" w:rsidTr="00831C30">
        <w:tc>
          <w:tcPr>
            <w:tcW w:w="5524" w:type="dxa"/>
          </w:tcPr>
          <w:p w14:paraId="0084D6D3" w14:textId="20E24FD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obiektów Active Directory takich jak konta komputerów, konta użytkowników oraz pozwalać na odtworzenie haseł.</w:t>
            </w:r>
          </w:p>
        </w:tc>
        <w:tc>
          <w:tcPr>
            <w:tcW w:w="938" w:type="dxa"/>
          </w:tcPr>
          <w:p w14:paraId="2C712EF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31C204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F84652C" w14:textId="2B355CCE" w:rsidTr="00831C30">
        <w:tc>
          <w:tcPr>
            <w:tcW w:w="5524" w:type="dxa"/>
          </w:tcPr>
          <w:p w14:paraId="7F594A4D" w14:textId="0FC53CE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dowolnych atrybutów, rekordów DNS zintegrowanych z AD, Microsoft System Objects, certyfikatów CA oraz elementów AD </w:t>
            </w:r>
            <w:proofErr w:type="spellStart"/>
            <w:r w:rsidRPr="00A44BDC">
              <w:rPr>
                <w:sz w:val="14"/>
                <w:szCs w:val="14"/>
              </w:rPr>
              <w:t>Sites</w:t>
            </w:r>
            <w:proofErr w:type="spellEnd"/>
            <w:r w:rsidRPr="00A44BDC">
              <w:rPr>
                <w:sz w:val="14"/>
                <w:szCs w:val="14"/>
              </w:rPr>
              <w:t>.</w:t>
            </w:r>
          </w:p>
        </w:tc>
        <w:tc>
          <w:tcPr>
            <w:tcW w:w="938" w:type="dxa"/>
          </w:tcPr>
          <w:p w14:paraId="0295643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93618C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0216A77" w14:textId="0B144AE5" w:rsidTr="00831C30">
        <w:tc>
          <w:tcPr>
            <w:tcW w:w="5524" w:type="dxa"/>
          </w:tcPr>
          <w:p w14:paraId="2887785E" w14:textId="2B6BC09D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lastRenderedPageBreak/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Microsoft SQL 2005 i nowszych</w:t>
            </w:r>
          </w:p>
        </w:tc>
        <w:tc>
          <w:tcPr>
            <w:tcW w:w="938" w:type="dxa"/>
          </w:tcPr>
          <w:p w14:paraId="12C0474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489D71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30A9AA5" w14:textId="3E042AC4" w:rsidTr="00831C30">
        <w:tc>
          <w:tcPr>
            <w:tcW w:w="5524" w:type="dxa"/>
          </w:tcPr>
          <w:p w14:paraId="5EA74B8F" w14:textId="03A67F91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wspierać odtworzenie point-in-</w:t>
            </w:r>
            <w:proofErr w:type="spellStart"/>
            <w:r w:rsidRPr="00A44BDC">
              <w:rPr>
                <w:sz w:val="14"/>
                <w:szCs w:val="14"/>
              </w:rPr>
              <w:t>time</w:t>
            </w:r>
            <w:proofErr w:type="spellEnd"/>
            <w:r w:rsidRPr="00A44BDC">
              <w:rPr>
                <w:sz w:val="14"/>
                <w:szCs w:val="14"/>
              </w:rPr>
              <w:t xml:space="preserve"> wraz z możliwością przywrócenia bazy do oryginalnego środowiska</w:t>
            </w:r>
          </w:p>
        </w:tc>
        <w:tc>
          <w:tcPr>
            <w:tcW w:w="938" w:type="dxa"/>
          </w:tcPr>
          <w:p w14:paraId="0DAA6CD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0E9708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2D20B71E" w14:textId="23325E6E" w:rsidTr="00831C30">
        <w:tc>
          <w:tcPr>
            <w:tcW w:w="5524" w:type="dxa"/>
          </w:tcPr>
          <w:p w14:paraId="153F0147" w14:textId="3BB1CB45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Microsoft </w:t>
            </w:r>
            <w:proofErr w:type="spellStart"/>
            <w:r w:rsidRPr="00A44BDC">
              <w:rPr>
                <w:sz w:val="14"/>
                <w:szCs w:val="14"/>
              </w:rPr>
              <w:t>Sharepoint</w:t>
            </w:r>
            <w:proofErr w:type="spellEnd"/>
            <w:r w:rsidRPr="00A44BDC">
              <w:rPr>
                <w:sz w:val="14"/>
                <w:szCs w:val="14"/>
              </w:rPr>
              <w:t xml:space="preserve"> 2010 i nowszych</w:t>
            </w:r>
          </w:p>
        </w:tc>
        <w:tc>
          <w:tcPr>
            <w:tcW w:w="938" w:type="dxa"/>
          </w:tcPr>
          <w:p w14:paraId="1EEC6C1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E5D680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7261BA8" w14:textId="75FD1912" w:rsidTr="00831C30">
        <w:tc>
          <w:tcPr>
            <w:tcW w:w="5524" w:type="dxa"/>
          </w:tcPr>
          <w:p w14:paraId="4FF22299" w14:textId="002FFD7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wspierać </w:t>
            </w:r>
            <w:proofErr w:type="spellStart"/>
            <w:r w:rsidRPr="00A44BDC">
              <w:rPr>
                <w:sz w:val="14"/>
                <w:szCs w:val="14"/>
              </w:rPr>
              <w:t>granularne</w:t>
            </w:r>
            <w:proofErr w:type="spellEnd"/>
            <w:r w:rsidRPr="00A44BDC">
              <w:rPr>
                <w:sz w:val="14"/>
                <w:szCs w:val="14"/>
              </w:rPr>
              <w:t xml:space="preserve"> odtwarzanie baz danych Oracle z opcją odtwarzanie point-in-</w:t>
            </w:r>
            <w:proofErr w:type="spellStart"/>
            <w:r w:rsidRPr="00A44BDC">
              <w:rPr>
                <w:sz w:val="14"/>
                <w:szCs w:val="14"/>
              </w:rPr>
              <w:t>time</w:t>
            </w:r>
            <w:proofErr w:type="spellEnd"/>
            <w:r w:rsidRPr="00A44BDC">
              <w:rPr>
                <w:sz w:val="14"/>
                <w:szCs w:val="14"/>
              </w:rPr>
              <w:t xml:space="preserve"> wraz z włączonym Oracle </w:t>
            </w:r>
            <w:proofErr w:type="spellStart"/>
            <w:r w:rsidRPr="00A44BDC">
              <w:rPr>
                <w:sz w:val="14"/>
                <w:szCs w:val="14"/>
              </w:rPr>
              <w:t>DataGuard</w:t>
            </w:r>
            <w:proofErr w:type="spellEnd"/>
            <w:r w:rsidRPr="00A44BDC">
              <w:rPr>
                <w:sz w:val="14"/>
                <w:szCs w:val="14"/>
              </w:rPr>
              <w:t>. Funkcjonalność ta musi być dostępna dla baz uruchomionych w środowiskach Windows oraz Linux.</w:t>
            </w:r>
          </w:p>
        </w:tc>
        <w:tc>
          <w:tcPr>
            <w:tcW w:w="938" w:type="dxa"/>
          </w:tcPr>
          <w:p w14:paraId="31BBED0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9B7C2A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041ECF6" w14:textId="326BAE6A" w:rsidTr="00831C30">
        <w:tc>
          <w:tcPr>
            <w:tcW w:w="5524" w:type="dxa"/>
          </w:tcPr>
          <w:p w14:paraId="0DF73892" w14:textId="3F70440D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pozwalać na zaprezentowanie oraz migrację online baz MS SQL oraz Oracle bezpośrednio z pliku kopii zapasowej do działającego serwera bazodanowego</w:t>
            </w:r>
          </w:p>
        </w:tc>
        <w:tc>
          <w:tcPr>
            <w:tcW w:w="938" w:type="dxa"/>
          </w:tcPr>
          <w:p w14:paraId="154F460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80EEDE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7064FB17" w14:textId="34920360" w:rsidTr="00831C30">
        <w:tc>
          <w:tcPr>
            <w:tcW w:w="5524" w:type="dxa"/>
          </w:tcPr>
          <w:p w14:paraId="7FFEE35A" w14:textId="310BEBCE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posiadać natywną integrację dla backupów wykonywanych poprzez Oracle RMAN</w:t>
            </w:r>
          </w:p>
        </w:tc>
        <w:tc>
          <w:tcPr>
            <w:tcW w:w="938" w:type="dxa"/>
          </w:tcPr>
          <w:p w14:paraId="2784CE89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098559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24BDB7D7" w14:textId="20D6AB3F" w:rsidTr="00E76BBF">
        <w:tc>
          <w:tcPr>
            <w:tcW w:w="5524" w:type="dxa"/>
            <w:shd w:val="clear" w:color="auto" w:fill="A5C9EB" w:themeFill="text2" w:themeFillTint="40"/>
          </w:tcPr>
          <w:p w14:paraId="6B6BE1AE" w14:textId="56080FEB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weryfikacji kopii zapasowych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7A224022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66745066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15DEE9B0" w14:textId="4A98B7B3" w:rsidTr="00831C30">
        <w:tc>
          <w:tcPr>
            <w:tcW w:w="5524" w:type="dxa"/>
          </w:tcPr>
          <w:p w14:paraId="371AB001" w14:textId="71A44826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dawać możliwość stworzenia laboratorium (izolowane środowisko) dla </w:t>
            </w:r>
            <w:proofErr w:type="spellStart"/>
            <w:r w:rsidRPr="00A44BDC">
              <w:rPr>
                <w:sz w:val="14"/>
                <w:szCs w:val="14"/>
              </w:rPr>
              <w:t>vSphere</w:t>
            </w:r>
            <w:proofErr w:type="spellEnd"/>
            <w:r w:rsidRPr="00A44BDC">
              <w:rPr>
                <w:sz w:val="14"/>
                <w:szCs w:val="14"/>
              </w:rPr>
              <w:t xml:space="preserve"> i Hyper-V używając wirtualnych maszyn uruchamianych bezpośrednio z plików backupu.</w:t>
            </w:r>
          </w:p>
        </w:tc>
        <w:tc>
          <w:tcPr>
            <w:tcW w:w="938" w:type="dxa"/>
          </w:tcPr>
          <w:p w14:paraId="40CAC00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FCC1AD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B1D4AFA" w14:textId="3A6AEFA8" w:rsidTr="00831C30">
        <w:tc>
          <w:tcPr>
            <w:tcW w:w="5524" w:type="dxa"/>
          </w:tcPr>
          <w:p w14:paraId="5A138D37" w14:textId="23E1CA5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weryfikację odtwarzalności wielu wirtualnych maszyn jednocześnie z dowolnego backupu według własnego harmonogramu w izolowanym środowisku. Testy powinny uwzględniać możliwość uruchomienia dowolnego skryptu testującego również aplikację uruchomioną na wirtualnej maszynie. Testy muszą być przeprowadzone bez interakcji z administratorem</w:t>
            </w:r>
          </w:p>
        </w:tc>
        <w:tc>
          <w:tcPr>
            <w:tcW w:w="938" w:type="dxa"/>
          </w:tcPr>
          <w:p w14:paraId="550C3F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378CAB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8B96FF6" w14:textId="2E556C00" w:rsidTr="00831C30">
        <w:tc>
          <w:tcPr>
            <w:tcW w:w="5524" w:type="dxa"/>
          </w:tcPr>
          <w:p w14:paraId="31BDC849" w14:textId="6740AAD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Oprogramowanie musi umożliwiać integrację z oprogramowaniem antywirusowym w celu wykonania skanu zawartości pliku backupowego przed odtworzeniem jakichkolwiek danych. </w:t>
            </w:r>
          </w:p>
        </w:tc>
        <w:tc>
          <w:tcPr>
            <w:tcW w:w="938" w:type="dxa"/>
          </w:tcPr>
          <w:p w14:paraId="2CF2895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E1CF639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1B6E50E9" w14:textId="4A376B3B" w:rsidTr="00831C30">
        <w:tc>
          <w:tcPr>
            <w:tcW w:w="5524" w:type="dxa"/>
          </w:tcPr>
          <w:p w14:paraId="3EB4069B" w14:textId="61C79312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Oprogramowanie musi umożliwiać dwuetapowe, automatyczne, odtwarzanie maszyn wirtualnych z możliwością wstrzyknięcia dowolnego skryptu przed odtworzeniem danych do środowiska produkcyjnego.</w:t>
            </w:r>
          </w:p>
        </w:tc>
        <w:tc>
          <w:tcPr>
            <w:tcW w:w="938" w:type="dxa"/>
          </w:tcPr>
          <w:p w14:paraId="6312C17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B199E82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52A4DCCA" w14:textId="6AB9437E" w:rsidTr="00E76BBF">
        <w:tc>
          <w:tcPr>
            <w:tcW w:w="5524" w:type="dxa"/>
            <w:shd w:val="clear" w:color="auto" w:fill="A5C9EB" w:themeFill="text2" w:themeFillTint="40"/>
          </w:tcPr>
          <w:p w14:paraId="6A156A88" w14:textId="74B8C04E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monitorowania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265952AE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605F19F4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02AB0B33" w14:textId="7530F489" w:rsidTr="00831C30">
        <w:tc>
          <w:tcPr>
            <w:tcW w:w="5524" w:type="dxa"/>
          </w:tcPr>
          <w:p w14:paraId="1FB1CA4F" w14:textId="2DA8A044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zapewnić możliwość monitorowania środowiska </w:t>
            </w:r>
            <w:proofErr w:type="spellStart"/>
            <w:r w:rsidRPr="00A44BDC">
              <w:rPr>
                <w:sz w:val="14"/>
                <w:szCs w:val="14"/>
              </w:rPr>
              <w:t>wirtualizacyjnego</w:t>
            </w:r>
            <w:proofErr w:type="spellEnd"/>
            <w:r w:rsidRPr="00A44BDC">
              <w:rPr>
                <w:sz w:val="14"/>
                <w:szCs w:val="14"/>
              </w:rPr>
              <w:t xml:space="preserve"> opartego na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vSphere</w:t>
            </w:r>
            <w:proofErr w:type="spellEnd"/>
            <w:r w:rsidRPr="00A44BDC">
              <w:rPr>
                <w:sz w:val="14"/>
                <w:szCs w:val="14"/>
              </w:rPr>
              <w:t xml:space="preserve"> i Microsoft Hyper-V bez potrzeby korzystania z narzędzi firm trzecich</w:t>
            </w:r>
          </w:p>
        </w:tc>
        <w:tc>
          <w:tcPr>
            <w:tcW w:w="938" w:type="dxa"/>
          </w:tcPr>
          <w:p w14:paraId="4C84F1B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2221E08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0687CB6E" w14:textId="3644A383" w:rsidTr="00831C30">
        <w:tc>
          <w:tcPr>
            <w:tcW w:w="5524" w:type="dxa"/>
          </w:tcPr>
          <w:p w14:paraId="0AD773F2" w14:textId="689F3C97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umożliwiać monitorowanie środowiska </w:t>
            </w:r>
            <w:proofErr w:type="spellStart"/>
            <w:r w:rsidRPr="00A44BDC">
              <w:rPr>
                <w:sz w:val="14"/>
                <w:szCs w:val="14"/>
              </w:rPr>
              <w:t>wirtualizacyjnego</w:t>
            </w:r>
            <w:proofErr w:type="spellEnd"/>
            <w:r w:rsidRPr="00A44BDC">
              <w:rPr>
                <w:sz w:val="14"/>
                <w:szCs w:val="14"/>
              </w:rPr>
              <w:t xml:space="preserve"> Microsoft Hyper-V 2016, 2019, 2022 oraz 2025 zarówno w wersji darmowej jak i zawartej w płatnej licencji Microsoft Windows Server zarządzane poprzez System Center Virtual Machine Manager lub pracujące samodzielnie.</w:t>
            </w:r>
          </w:p>
        </w:tc>
        <w:tc>
          <w:tcPr>
            <w:tcW w:w="938" w:type="dxa"/>
          </w:tcPr>
          <w:p w14:paraId="4236BA34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241A37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DDC96D5" w14:textId="59E71632" w:rsidTr="00831C30">
        <w:tc>
          <w:tcPr>
            <w:tcW w:w="5524" w:type="dxa"/>
          </w:tcPr>
          <w:p w14:paraId="2270D65E" w14:textId="5FD43308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umożliwiać tworzenie alarmów dla całych grup wirtualnych maszyn jak i pojedynczych wirtualnych maszyn</w:t>
            </w:r>
          </w:p>
        </w:tc>
        <w:tc>
          <w:tcPr>
            <w:tcW w:w="938" w:type="dxa"/>
          </w:tcPr>
          <w:p w14:paraId="33E2A39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14B7301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BD47AE3" w14:textId="7306F016" w:rsidTr="00831C30">
        <w:tc>
          <w:tcPr>
            <w:tcW w:w="5524" w:type="dxa"/>
          </w:tcPr>
          <w:p w14:paraId="1A52214E" w14:textId="08424347" w:rsidR="007F052F" w:rsidRPr="00A44BDC" w:rsidRDefault="007F052F" w:rsidP="00463888">
            <w:pPr>
              <w:tabs>
                <w:tab w:val="left" w:pos="2968"/>
              </w:tabs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dawać możliwość układania terminarza raportów i wysyłania tych raportów przy pomocy poczty elektronicznej </w:t>
            </w:r>
          </w:p>
        </w:tc>
        <w:tc>
          <w:tcPr>
            <w:tcW w:w="938" w:type="dxa"/>
          </w:tcPr>
          <w:p w14:paraId="6751E195" w14:textId="77777777" w:rsidR="007F052F" w:rsidRPr="00A44BDC" w:rsidRDefault="007F052F" w:rsidP="00463888">
            <w:pPr>
              <w:tabs>
                <w:tab w:val="left" w:pos="2968"/>
              </w:tabs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C358063" w14:textId="77777777" w:rsidR="007F052F" w:rsidRPr="00A44BDC" w:rsidRDefault="007F052F" w:rsidP="00463888">
            <w:pPr>
              <w:tabs>
                <w:tab w:val="left" w:pos="2968"/>
              </w:tabs>
              <w:rPr>
                <w:sz w:val="14"/>
                <w:szCs w:val="14"/>
              </w:rPr>
            </w:pPr>
          </w:p>
        </w:tc>
      </w:tr>
      <w:tr w:rsidR="007F052F" w:rsidRPr="00A44BDC" w14:paraId="1422A63B" w14:textId="18708DB2" w:rsidTr="00831C30">
        <w:tc>
          <w:tcPr>
            <w:tcW w:w="5524" w:type="dxa"/>
          </w:tcPr>
          <w:p w14:paraId="6DF61222" w14:textId="423751F0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dawać możliwość podłączenia się do kilku instancji </w:t>
            </w:r>
            <w:proofErr w:type="spellStart"/>
            <w:r w:rsidRPr="00A44BDC">
              <w:rPr>
                <w:sz w:val="14"/>
                <w:szCs w:val="14"/>
              </w:rPr>
              <w:t>vCenter</w:t>
            </w:r>
            <w:proofErr w:type="spellEnd"/>
            <w:r w:rsidRPr="00A44BDC">
              <w:rPr>
                <w:sz w:val="14"/>
                <w:szCs w:val="14"/>
              </w:rPr>
              <w:t xml:space="preserve"> Server i serwerów Hyper-V jednocześnie, w celu centralnego monitorowania wielu środowisk</w:t>
            </w:r>
          </w:p>
        </w:tc>
        <w:tc>
          <w:tcPr>
            <w:tcW w:w="938" w:type="dxa"/>
          </w:tcPr>
          <w:p w14:paraId="633ADAA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0F8A847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776850A" w14:textId="058FA244" w:rsidTr="00831C30">
        <w:tc>
          <w:tcPr>
            <w:tcW w:w="5524" w:type="dxa"/>
          </w:tcPr>
          <w:p w14:paraId="01B3BD6C" w14:textId="4E364C9B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wbudowane predefiniowane zestawy alarmów wraz z możliwością tworzenia własnych alarmów i zdarzeń przez administratora</w:t>
            </w:r>
          </w:p>
        </w:tc>
        <w:tc>
          <w:tcPr>
            <w:tcW w:w="938" w:type="dxa"/>
          </w:tcPr>
          <w:p w14:paraId="77FBD14C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250C19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D699F88" w14:textId="25F54BD4" w:rsidTr="00831C30">
        <w:tc>
          <w:tcPr>
            <w:tcW w:w="5524" w:type="dxa"/>
          </w:tcPr>
          <w:p w14:paraId="52FA750F" w14:textId="21527723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wbudowane połączenie z bazą wiedzy opisującą problemy z predefiniowanych alarmów</w:t>
            </w:r>
          </w:p>
        </w:tc>
        <w:tc>
          <w:tcPr>
            <w:tcW w:w="938" w:type="dxa"/>
          </w:tcPr>
          <w:p w14:paraId="121B71F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E6AC73A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174E036" w14:textId="17110BB8" w:rsidTr="00831C30">
        <w:tc>
          <w:tcPr>
            <w:tcW w:w="5524" w:type="dxa"/>
          </w:tcPr>
          <w:p w14:paraId="70D97546" w14:textId="698589B9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centralną konsolę z sumarycznym podglądem wszystkich obiektów infrastruktury wirtualnej (ang. Dashboard)</w:t>
            </w:r>
          </w:p>
        </w:tc>
        <w:tc>
          <w:tcPr>
            <w:tcW w:w="938" w:type="dxa"/>
          </w:tcPr>
          <w:p w14:paraId="7D830A7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3FB59EE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55BAB41B" w14:textId="3DCDCDF7" w:rsidTr="00831C30">
        <w:tc>
          <w:tcPr>
            <w:tcW w:w="5524" w:type="dxa"/>
          </w:tcPr>
          <w:p w14:paraId="0EAB1E6B" w14:textId="6D3D8345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monitorowania platformy sprzętowej, na której jest zainstalowana infrastruktura wirtualna</w:t>
            </w:r>
          </w:p>
        </w:tc>
        <w:tc>
          <w:tcPr>
            <w:tcW w:w="938" w:type="dxa"/>
          </w:tcPr>
          <w:p w14:paraId="7FCDFA13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1B633F1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6462103F" w14:textId="24C7ECFD" w:rsidTr="00831C30">
        <w:tc>
          <w:tcPr>
            <w:tcW w:w="5524" w:type="dxa"/>
          </w:tcPr>
          <w:p w14:paraId="51527BBE" w14:textId="4D9F57C4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monitorowania obciążenia serwerów backupowych, ilości zabezpieczanych danych oraz statusu zadań kopii zapasowych, replikacji oraz weryfikacji </w:t>
            </w:r>
            <w:proofErr w:type="spellStart"/>
            <w:r w:rsidRPr="00A44BDC">
              <w:rPr>
                <w:sz w:val="14"/>
                <w:szCs w:val="14"/>
              </w:rPr>
              <w:t>odzyskiwalności</w:t>
            </w:r>
            <w:proofErr w:type="spellEnd"/>
            <w:r w:rsidRPr="00A44BDC">
              <w:rPr>
                <w:sz w:val="14"/>
                <w:szCs w:val="14"/>
              </w:rPr>
              <w:t xml:space="preserve"> maszyn wirtualnych.</w:t>
            </w:r>
          </w:p>
        </w:tc>
        <w:tc>
          <w:tcPr>
            <w:tcW w:w="938" w:type="dxa"/>
          </w:tcPr>
          <w:p w14:paraId="2215C76D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4DB6766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A44BDC" w14:paraId="397A935F" w14:textId="25A2E874" w:rsidTr="00831C30">
        <w:tc>
          <w:tcPr>
            <w:tcW w:w="5524" w:type="dxa"/>
          </w:tcPr>
          <w:p w14:paraId="4F8842E1" w14:textId="5E5F5B1A" w:rsidR="007F052F" w:rsidRPr="00A44BDC" w:rsidRDefault="007F052F" w:rsidP="0002769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backupu.</w:t>
            </w:r>
          </w:p>
        </w:tc>
        <w:tc>
          <w:tcPr>
            <w:tcW w:w="938" w:type="dxa"/>
          </w:tcPr>
          <w:p w14:paraId="2AE59C6F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5BC6F85" w14:textId="77777777" w:rsidR="007F052F" w:rsidRPr="00A44BDC" w:rsidRDefault="007F052F" w:rsidP="0002769D">
            <w:pPr>
              <w:rPr>
                <w:sz w:val="14"/>
                <w:szCs w:val="14"/>
              </w:rPr>
            </w:pPr>
          </w:p>
        </w:tc>
      </w:tr>
      <w:tr w:rsidR="007F052F" w:rsidRPr="00E76BBF" w14:paraId="6EBAB059" w14:textId="717A4004" w:rsidTr="00E76BBF">
        <w:tc>
          <w:tcPr>
            <w:tcW w:w="5524" w:type="dxa"/>
            <w:shd w:val="clear" w:color="auto" w:fill="A5C9EB" w:themeFill="text2" w:themeFillTint="40"/>
          </w:tcPr>
          <w:p w14:paraId="596ABBFD" w14:textId="5B06B461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Wymagania dotyczące raportowania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0F91CC47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79F6C9C4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3131F884" w14:textId="0A999AA9" w:rsidTr="00831C30">
        <w:tc>
          <w:tcPr>
            <w:tcW w:w="5524" w:type="dxa"/>
          </w:tcPr>
          <w:p w14:paraId="75A0B44E" w14:textId="32969FF8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raportowania musi umożliwić tworzenie raportów z infrastruktury wirtualnej bazującej na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ESX/</w:t>
            </w:r>
            <w:proofErr w:type="spellStart"/>
            <w:r w:rsidRPr="00A44BDC">
              <w:rPr>
                <w:sz w:val="14"/>
                <w:szCs w:val="14"/>
              </w:rPr>
              <w:t>ESXi</w:t>
            </w:r>
            <w:proofErr w:type="spellEnd"/>
            <w:r w:rsidRPr="00A44BDC">
              <w:rPr>
                <w:sz w:val="14"/>
                <w:szCs w:val="14"/>
              </w:rPr>
              <w:t xml:space="preserve"> 6.7 and 7.0, </w:t>
            </w:r>
            <w:proofErr w:type="spellStart"/>
            <w:r w:rsidRPr="00A44BDC">
              <w:rPr>
                <w:sz w:val="14"/>
                <w:szCs w:val="14"/>
              </w:rPr>
              <w:t>vCenter</w:t>
            </w:r>
            <w:proofErr w:type="spellEnd"/>
            <w:r w:rsidRPr="00A44BDC">
              <w:rPr>
                <w:sz w:val="14"/>
                <w:szCs w:val="14"/>
              </w:rPr>
              <w:t xml:space="preserve"> Server 6.x jak również Microsoft Hyper-V 2016, 2019, 2022 oraz 2025 </w:t>
            </w:r>
          </w:p>
        </w:tc>
        <w:tc>
          <w:tcPr>
            <w:tcW w:w="938" w:type="dxa"/>
          </w:tcPr>
          <w:p w14:paraId="5F93B026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1CEF8B8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49804015" w14:textId="5EDAAF8C" w:rsidTr="00831C30">
        <w:tc>
          <w:tcPr>
            <w:tcW w:w="5524" w:type="dxa"/>
          </w:tcPr>
          <w:p w14:paraId="00293FC6" w14:textId="5783CEB9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wspierać wiele instancji </w:t>
            </w:r>
            <w:proofErr w:type="spellStart"/>
            <w:r w:rsidRPr="00A44BDC">
              <w:rPr>
                <w:sz w:val="14"/>
                <w:szCs w:val="14"/>
              </w:rPr>
              <w:t>vCenter</w:t>
            </w:r>
            <w:proofErr w:type="spellEnd"/>
            <w:r w:rsidRPr="00A44BDC">
              <w:rPr>
                <w:sz w:val="14"/>
                <w:szCs w:val="14"/>
              </w:rPr>
              <w:t xml:space="preserve"> Server i Microsoft Hyper-V jednocześnie bez konieczności instalowania dodatkowych modułów. </w:t>
            </w:r>
          </w:p>
        </w:tc>
        <w:tc>
          <w:tcPr>
            <w:tcW w:w="938" w:type="dxa"/>
          </w:tcPr>
          <w:p w14:paraId="7F06E22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68D872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72443E92" w14:textId="35B0AF56" w:rsidTr="00831C30">
        <w:tc>
          <w:tcPr>
            <w:tcW w:w="5524" w:type="dxa"/>
          </w:tcPr>
          <w:p w14:paraId="3791DFD2" w14:textId="769E830B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być certyfikowany przez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i posiadać status „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Ready</w:t>
            </w:r>
            <w:proofErr w:type="spellEnd"/>
            <w:r w:rsidRPr="00A44BDC">
              <w:rPr>
                <w:sz w:val="14"/>
                <w:szCs w:val="14"/>
              </w:rPr>
              <w:t>”</w:t>
            </w:r>
          </w:p>
        </w:tc>
        <w:tc>
          <w:tcPr>
            <w:tcW w:w="938" w:type="dxa"/>
          </w:tcPr>
          <w:p w14:paraId="5B2EA6D7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64333AF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5CC09EF3" w14:textId="37627750" w:rsidTr="00831C30">
        <w:tc>
          <w:tcPr>
            <w:tcW w:w="5524" w:type="dxa"/>
          </w:tcPr>
          <w:p w14:paraId="476DDCE9" w14:textId="3A163628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być systemem </w:t>
            </w:r>
            <w:proofErr w:type="spellStart"/>
            <w:r w:rsidRPr="00A44BDC">
              <w:rPr>
                <w:sz w:val="14"/>
                <w:szCs w:val="14"/>
              </w:rPr>
              <w:t>bezagentowym</w:t>
            </w:r>
            <w:proofErr w:type="spellEnd"/>
            <w:r w:rsidRPr="00A44BDC">
              <w:rPr>
                <w:sz w:val="14"/>
                <w:szCs w:val="14"/>
              </w:rPr>
              <w:t xml:space="preserve">. Nie dopuszcza się możliwości instalowania przez system agentów na monitorowanych hostach </w:t>
            </w:r>
            <w:proofErr w:type="spellStart"/>
            <w:r w:rsidRPr="00A44BDC">
              <w:rPr>
                <w:sz w:val="14"/>
                <w:szCs w:val="14"/>
              </w:rPr>
              <w:t>ESXi</w:t>
            </w:r>
            <w:proofErr w:type="spellEnd"/>
            <w:r w:rsidRPr="00A44BDC">
              <w:rPr>
                <w:sz w:val="14"/>
                <w:szCs w:val="14"/>
              </w:rPr>
              <w:t xml:space="preserve"> i Hyper-V </w:t>
            </w:r>
          </w:p>
        </w:tc>
        <w:tc>
          <w:tcPr>
            <w:tcW w:w="938" w:type="dxa"/>
          </w:tcPr>
          <w:p w14:paraId="58DBAFA5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78809B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207078C5" w14:textId="07B8E704" w:rsidTr="00831C30">
        <w:tc>
          <w:tcPr>
            <w:tcW w:w="5524" w:type="dxa"/>
          </w:tcPr>
          <w:p w14:paraId="6486BF94" w14:textId="01286B6F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eksportowania raportów do formatów Microsoft Word, Microsoft Excel, Microsoft Visio, Adobe PDF </w:t>
            </w:r>
          </w:p>
        </w:tc>
        <w:tc>
          <w:tcPr>
            <w:tcW w:w="938" w:type="dxa"/>
          </w:tcPr>
          <w:p w14:paraId="39B98CF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5B832A2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1105FDF6" w14:textId="05BF9DF2" w:rsidTr="00831C30">
        <w:tc>
          <w:tcPr>
            <w:tcW w:w="5524" w:type="dxa"/>
          </w:tcPr>
          <w:p w14:paraId="54E2849A" w14:textId="06AE3F12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ustawienia harmonogramu kolekcji danych z monitorowanych systemów jak również możliwość tworzenia zadań kolekcjonowania danych ad-hoc </w:t>
            </w:r>
          </w:p>
        </w:tc>
        <w:tc>
          <w:tcPr>
            <w:tcW w:w="938" w:type="dxa"/>
          </w:tcPr>
          <w:p w14:paraId="505DC43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31AEE1C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435BFB29" w14:textId="7F423EF4" w:rsidTr="00831C30">
        <w:tc>
          <w:tcPr>
            <w:tcW w:w="5524" w:type="dxa"/>
          </w:tcPr>
          <w:p w14:paraId="3CAFE7CA" w14:textId="65B63C6D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ustawienia harmonogramu generowania raportów i dostarczania ich do odbiorców w określonych przez administratora interwałach </w:t>
            </w:r>
          </w:p>
        </w:tc>
        <w:tc>
          <w:tcPr>
            <w:tcW w:w="938" w:type="dxa"/>
          </w:tcPr>
          <w:p w14:paraId="4210F458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B761BDD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7234546B" w14:textId="1EE23F56" w:rsidTr="00831C30">
        <w:tc>
          <w:tcPr>
            <w:tcW w:w="5524" w:type="dxa"/>
          </w:tcPr>
          <w:p w14:paraId="7A03788B" w14:textId="1B39115B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w raportach musi mieć możliwość uwzględniania informacji o zmianach konfiguracji monitorowanych systemów </w:t>
            </w:r>
          </w:p>
        </w:tc>
        <w:tc>
          <w:tcPr>
            <w:tcW w:w="938" w:type="dxa"/>
          </w:tcPr>
          <w:p w14:paraId="1020DD83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8A49AE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52F913D" w14:textId="08322606" w:rsidTr="00831C30">
        <w:tc>
          <w:tcPr>
            <w:tcW w:w="5524" w:type="dxa"/>
          </w:tcPr>
          <w:p w14:paraId="44289D83" w14:textId="775B937E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raportów z dowolnego punktu w czasie zakładając, że informacje z tego czasu nie zostały usunięte z bazy danych</w:t>
            </w:r>
          </w:p>
        </w:tc>
        <w:tc>
          <w:tcPr>
            <w:tcW w:w="938" w:type="dxa"/>
          </w:tcPr>
          <w:p w14:paraId="629B868A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6E96663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763C54AC" w14:textId="691E2E6F" w:rsidTr="00831C30">
        <w:tc>
          <w:tcPr>
            <w:tcW w:w="5524" w:type="dxa"/>
          </w:tcPr>
          <w:p w14:paraId="7ECF6AAC" w14:textId="0F3634E6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lastRenderedPageBreak/>
              <w:t xml:space="preserve">System musi posiadać predefiniowane szablony z możliwością tworzenia nowych jak i modyfikacji wbudowanych </w:t>
            </w:r>
          </w:p>
        </w:tc>
        <w:tc>
          <w:tcPr>
            <w:tcW w:w="938" w:type="dxa"/>
          </w:tcPr>
          <w:p w14:paraId="04F2FEE3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5E83995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EF954EA" w14:textId="32080A7F" w:rsidTr="00831C30">
        <w:tc>
          <w:tcPr>
            <w:tcW w:w="5524" w:type="dxa"/>
          </w:tcPr>
          <w:p w14:paraId="2F83D118" w14:textId="2D98133A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analizowania „przeszacowanych” wirtualnych maszyn wraz z sugestią zmian w celu optymalnego wykorzystania fizycznej infrastruktury </w:t>
            </w:r>
          </w:p>
        </w:tc>
        <w:tc>
          <w:tcPr>
            <w:tcW w:w="938" w:type="dxa"/>
          </w:tcPr>
          <w:p w14:paraId="4AC2805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7987728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29790D79" w14:textId="138A001D" w:rsidTr="00831C30">
        <w:tc>
          <w:tcPr>
            <w:tcW w:w="5524" w:type="dxa"/>
          </w:tcPr>
          <w:p w14:paraId="6C3E34B6" w14:textId="3E267056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generowania raportów na podstawie danych uzyskanych z oprogramowania do tworzenia kopii zapasowych tego samego producenta </w:t>
            </w:r>
          </w:p>
        </w:tc>
        <w:tc>
          <w:tcPr>
            <w:tcW w:w="938" w:type="dxa"/>
          </w:tcPr>
          <w:p w14:paraId="212B383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03308B7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02ACCB9B" w14:textId="21EA06BD" w:rsidTr="00831C30">
        <w:tc>
          <w:tcPr>
            <w:tcW w:w="5524" w:type="dxa"/>
          </w:tcPr>
          <w:p w14:paraId="69DDF27E" w14:textId="63B06C08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generowania raportu dotyczącego zabezpieczanych maszyn, zdefiniowanych zadań tworzenia kopii zapasowych oraz replikacji jak również wykorzystania zasobów serwerów backupowych. </w:t>
            </w:r>
          </w:p>
        </w:tc>
        <w:tc>
          <w:tcPr>
            <w:tcW w:w="938" w:type="dxa"/>
          </w:tcPr>
          <w:p w14:paraId="6BD3628E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A114DEA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579A7F6E" w14:textId="24A35E1D" w:rsidTr="00831C30">
        <w:tc>
          <w:tcPr>
            <w:tcW w:w="5524" w:type="dxa"/>
          </w:tcPr>
          <w:p w14:paraId="51E84B38" w14:textId="022D521E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raportu planowania pojemności (</w:t>
            </w:r>
            <w:proofErr w:type="spellStart"/>
            <w:r w:rsidRPr="00A44BDC">
              <w:rPr>
                <w:sz w:val="14"/>
                <w:szCs w:val="14"/>
              </w:rPr>
              <w:t>capacity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planning</w:t>
            </w:r>
            <w:proofErr w:type="spellEnd"/>
            <w:r w:rsidRPr="00A44BDC">
              <w:rPr>
                <w:sz w:val="14"/>
                <w:szCs w:val="14"/>
              </w:rPr>
              <w:t>) bazującego na scenariuszach ‘</w:t>
            </w:r>
            <w:proofErr w:type="spellStart"/>
            <w:r w:rsidRPr="00A44BDC">
              <w:rPr>
                <w:sz w:val="14"/>
                <w:szCs w:val="14"/>
              </w:rPr>
              <w:t>what-if</w:t>
            </w:r>
            <w:proofErr w:type="spellEnd"/>
            <w:r w:rsidRPr="00A44BDC">
              <w:rPr>
                <w:sz w:val="14"/>
                <w:szCs w:val="14"/>
              </w:rPr>
              <w:t xml:space="preserve">’. </w:t>
            </w:r>
          </w:p>
        </w:tc>
        <w:tc>
          <w:tcPr>
            <w:tcW w:w="938" w:type="dxa"/>
          </w:tcPr>
          <w:p w14:paraId="4CC02400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A5E3B1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35AF520A" w14:textId="2CA17658" w:rsidTr="00831C30">
        <w:tc>
          <w:tcPr>
            <w:tcW w:w="5524" w:type="dxa"/>
          </w:tcPr>
          <w:p w14:paraId="48A67A51" w14:textId="567A067F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 xml:space="preserve">System musi mieć możliwość </w:t>
            </w:r>
            <w:proofErr w:type="spellStart"/>
            <w:r w:rsidRPr="00A44BDC">
              <w:rPr>
                <w:sz w:val="14"/>
                <w:szCs w:val="14"/>
              </w:rPr>
              <w:t>granularnego</w:t>
            </w:r>
            <w:proofErr w:type="spellEnd"/>
            <w:r w:rsidRPr="00A44BDC">
              <w:rPr>
                <w:sz w:val="14"/>
                <w:szCs w:val="14"/>
              </w:rPr>
              <w:t xml:space="preserve"> raportowania infrastruktury, zależnego od uprawnień nadanym użytkownikom dla platformy </w:t>
            </w:r>
            <w:proofErr w:type="spellStart"/>
            <w:r w:rsidRPr="00A44BDC">
              <w:rPr>
                <w:sz w:val="14"/>
                <w:szCs w:val="14"/>
              </w:rPr>
              <w:t>VMware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</w:p>
        </w:tc>
        <w:tc>
          <w:tcPr>
            <w:tcW w:w="938" w:type="dxa"/>
          </w:tcPr>
          <w:p w14:paraId="594D9C6E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4945E38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4544473" w14:textId="69439F15" w:rsidTr="00831C30">
        <w:tc>
          <w:tcPr>
            <w:tcW w:w="5524" w:type="dxa"/>
          </w:tcPr>
          <w:p w14:paraId="6787EB21" w14:textId="225816B9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raportów dotyczących tzw. migawek-sierot (</w:t>
            </w:r>
            <w:proofErr w:type="spellStart"/>
            <w:r w:rsidRPr="00A44BDC">
              <w:rPr>
                <w:sz w:val="14"/>
                <w:szCs w:val="14"/>
              </w:rPr>
              <w:t>orphaned</w:t>
            </w:r>
            <w:proofErr w:type="spellEnd"/>
            <w:r w:rsidRPr="00A44BDC">
              <w:rPr>
                <w:sz w:val="14"/>
                <w:szCs w:val="14"/>
              </w:rPr>
              <w:t xml:space="preserve"> </w:t>
            </w:r>
            <w:proofErr w:type="spellStart"/>
            <w:r w:rsidRPr="00A44BDC">
              <w:rPr>
                <w:sz w:val="14"/>
                <w:szCs w:val="14"/>
              </w:rPr>
              <w:t>snapshots</w:t>
            </w:r>
            <w:proofErr w:type="spellEnd"/>
            <w:r w:rsidRPr="00A44BDC">
              <w:rPr>
                <w:sz w:val="14"/>
                <w:szCs w:val="14"/>
              </w:rPr>
              <w:t xml:space="preserve">) </w:t>
            </w:r>
          </w:p>
        </w:tc>
        <w:tc>
          <w:tcPr>
            <w:tcW w:w="938" w:type="dxa"/>
          </w:tcPr>
          <w:p w14:paraId="691F4754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623AE3A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A44BDC" w14:paraId="6FFD9CDE" w14:textId="473791C5" w:rsidTr="00831C30">
        <w:tc>
          <w:tcPr>
            <w:tcW w:w="5524" w:type="dxa"/>
          </w:tcPr>
          <w:p w14:paraId="09F7517B" w14:textId="286C6FDB" w:rsidR="007F052F" w:rsidRPr="00A44BDC" w:rsidRDefault="007F052F" w:rsidP="00C300CD">
            <w:pPr>
              <w:rPr>
                <w:sz w:val="14"/>
                <w:szCs w:val="14"/>
              </w:rPr>
            </w:pPr>
            <w:r w:rsidRPr="00A44BDC">
              <w:rPr>
                <w:sz w:val="14"/>
                <w:szCs w:val="14"/>
              </w:rPr>
              <w:t>System musi mieć możliwość generowania personalizowanych raportów zawierających informacje z dowolnych predefiniowanych raportów w pojedynczym dokumencie</w:t>
            </w:r>
          </w:p>
        </w:tc>
        <w:tc>
          <w:tcPr>
            <w:tcW w:w="938" w:type="dxa"/>
          </w:tcPr>
          <w:p w14:paraId="1E2A0639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39E00B22" w14:textId="77777777" w:rsidR="007F052F" w:rsidRPr="00A44BDC" w:rsidRDefault="007F052F" w:rsidP="00C300CD">
            <w:pPr>
              <w:rPr>
                <w:sz w:val="14"/>
                <w:szCs w:val="14"/>
              </w:rPr>
            </w:pPr>
          </w:p>
        </w:tc>
      </w:tr>
      <w:tr w:rsidR="007F052F" w:rsidRPr="00E76BBF" w14:paraId="0D8E24EA" w14:textId="62E5662F" w:rsidTr="00E76BBF">
        <w:tc>
          <w:tcPr>
            <w:tcW w:w="5524" w:type="dxa"/>
            <w:shd w:val="clear" w:color="auto" w:fill="A5C9EB" w:themeFill="text2" w:themeFillTint="40"/>
          </w:tcPr>
          <w:p w14:paraId="6C979077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  <w:r w:rsidRPr="00E76BBF">
              <w:rPr>
                <w:b/>
                <w:bCs/>
                <w:sz w:val="14"/>
                <w:szCs w:val="14"/>
              </w:rPr>
              <w:t>Wsparcie</w:t>
            </w:r>
          </w:p>
        </w:tc>
        <w:tc>
          <w:tcPr>
            <w:tcW w:w="938" w:type="dxa"/>
            <w:shd w:val="clear" w:color="auto" w:fill="A5C9EB" w:themeFill="text2" w:themeFillTint="40"/>
          </w:tcPr>
          <w:p w14:paraId="6ABCBABA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00" w:type="dxa"/>
            <w:shd w:val="clear" w:color="auto" w:fill="A5C9EB" w:themeFill="text2" w:themeFillTint="40"/>
          </w:tcPr>
          <w:p w14:paraId="158DFA56" w14:textId="77777777" w:rsidR="007F052F" w:rsidRPr="00E76BBF" w:rsidRDefault="007F052F" w:rsidP="0002769D">
            <w:pPr>
              <w:rPr>
                <w:b/>
                <w:bCs/>
                <w:sz w:val="14"/>
                <w:szCs w:val="14"/>
              </w:rPr>
            </w:pPr>
          </w:p>
        </w:tc>
      </w:tr>
      <w:tr w:rsidR="007F052F" w:rsidRPr="00A44BDC" w14:paraId="046C56F7" w14:textId="1D1ACE40" w:rsidTr="00831C30">
        <w:tc>
          <w:tcPr>
            <w:tcW w:w="5524" w:type="dxa"/>
          </w:tcPr>
          <w:p w14:paraId="212ADCFB" w14:textId="77777777" w:rsidR="007F052F" w:rsidRPr="00A44BDC" w:rsidRDefault="007F052F" w:rsidP="00290905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Wsparcie techniczne producenta w trybie min. 8x5 (lub 24x7 – jeśli wymagane) przez cały okres subskrypcji.</w:t>
            </w:r>
          </w:p>
        </w:tc>
        <w:tc>
          <w:tcPr>
            <w:tcW w:w="938" w:type="dxa"/>
          </w:tcPr>
          <w:p w14:paraId="68E19333" w14:textId="77777777" w:rsidR="001C31AD" w:rsidRPr="007C3927" w:rsidRDefault="001C31AD" w:rsidP="001C31AD">
            <w:pPr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30D8F7CD" w14:textId="77777777" w:rsidR="001C31AD" w:rsidRPr="007C3927" w:rsidRDefault="001C31AD" w:rsidP="001C31AD">
            <w:pPr>
              <w:ind w:left="-16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0EA73902" w14:textId="77777777" w:rsidR="001C31AD" w:rsidRPr="007C3927" w:rsidRDefault="001C31AD" w:rsidP="001C31AD">
            <w:pPr>
              <w:ind w:left="-16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</w:t>
            </w:r>
            <w:r>
              <w:rPr>
                <w:sz w:val="10"/>
                <w:szCs w:val="10"/>
              </w:rPr>
              <w:t>7</w:t>
            </w:r>
            <w:r w:rsidRPr="007C3927">
              <w:rPr>
                <w:sz w:val="10"/>
                <w:szCs w:val="10"/>
              </w:rPr>
              <w:t>- 60 miesięcy – 15 pkt</w:t>
            </w:r>
          </w:p>
          <w:p w14:paraId="1345C832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28672644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</w:tr>
      <w:tr w:rsidR="007F052F" w:rsidRPr="00A44BDC" w14:paraId="793B222F" w14:textId="5A3D655F" w:rsidTr="00831C30">
        <w:tc>
          <w:tcPr>
            <w:tcW w:w="5524" w:type="dxa"/>
          </w:tcPr>
          <w:p w14:paraId="4B50E3AC" w14:textId="77777777" w:rsidR="007F052F" w:rsidRPr="00A44BDC" w:rsidRDefault="007F052F" w:rsidP="00290905">
            <w:pPr>
              <w:rPr>
                <w:sz w:val="14"/>
                <w:szCs w:val="14"/>
              </w:rPr>
            </w:pPr>
            <w:r w:rsidRPr="004B0E0C">
              <w:rPr>
                <w:sz w:val="14"/>
                <w:szCs w:val="14"/>
              </w:rPr>
              <w:t>Prawo do aktualizacji i poprawek (w tym bezpieczeństwa) w okresie obowiązywania umowy.</w:t>
            </w:r>
          </w:p>
        </w:tc>
        <w:tc>
          <w:tcPr>
            <w:tcW w:w="938" w:type="dxa"/>
          </w:tcPr>
          <w:p w14:paraId="50AB3B6A" w14:textId="56E16177" w:rsidR="00582BE5" w:rsidRPr="007C3927" w:rsidRDefault="00C74D86" w:rsidP="00582BE5">
            <w:pPr>
              <w:ind w:left="-16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TAK</w:t>
            </w:r>
          </w:p>
          <w:p w14:paraId="1FB77C81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  <w:tc>
          <w:tcPr>
            <w:tcW w:w="2600" w:type="dxa"/>
          </w:tcPr>
          <w:p w14:paraId="0066C15C" w14:textId="77777777" w:rsidR="007F052F" w:rsidRPr="004B0E0C" w:rsidRDefault="007F052F" w:rsidP="00290905">
            <w:pPr>
              <w:rPr>
                <w:sz w:val="14"/>
                <w:szCs w:val="14"/>
              </w:rPr>
            </w:pPr>
          </w:p>
        </w:tc>
      </w:tr>
    </w:tbl>
    <w:p w14:paraId="6B094EE9" w14:textId="77777777" w:rsidR="005534D5" w:rsidRDefault="005534D5" w:rsidP="0041600F"/>
    <w:sectPr w:rsidR="00553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12962"/>
    <w:multiLevelType w:val="multilevel"/>
    <w:tmpl w:val="83A60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9F02BC"/>
    <w:multiLevelType w:val="multilevel"/>
    <w:tmpl w:val="0974F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3E4F59"/>
    <w:multiLevelType w:val="multilevel"/>
    <w:tmpl w:val="8020E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6E4FBB"/>
    <w:multiLevelType w:val="multilevel"/>
    <w:tmpl w:val="E890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1A3007B"/>
    <w:multiLevelType w:val="multilevel"/>
    <w:tmpl w:val="1CA0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1AA7B33"/>
    <w:multiLevelType w:val="hybridMultilevel"/>
    <w:tmpl w:val="EDC8CF64"/>
    <w:lvl w:ilvl="0" w:tplc="70F26F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62739"/>
    <w:multiLevelType w:val="multilevel"/>
    <w:tmpl w:val="CAD6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AEB17DF"/>
    <w:multiLevelType w:val="multilevel"/>
    <w:tmpl w:val="DD12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CD274A1"/>
    <w:multiLevelType w:val="multilevel"/>
    <w:tmpl w:val="3392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40F4713"/>
    <w:multiLevelType w:val="multilevel"/>
    <w:tmpl w:val="C646E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D7205A"/>
    <w:multiLevelType w:val="multilevel"/>
    <w:tmpl w:val="8E9C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1FD1DC4"/>
    <w:multiLevelType w:val="multilevel"/>
    <w:tmpl w:val="5BC86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7D5594A"/>
    <w:multiLevelType w:val="multilevel"/>
    <w:tmpl w:val="7C182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CBD7A2A"/>
    <w:multiLevelType w:val="multilevel"/>
    <w:tmpl w:val="05E8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E89217B"/>
    <w:multiLevelType w:val="multilevel"/>
    <w:tmpl w:val="6310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10863088">
    <w:abstractNumId w:val="11"/>
  </w:num>
  <w:num w:numId="2" w16cid:durableId="652104140">
    <w:abstractNumId w:val="4"/>
  </w:num>
  <w:num w:numId="3" w16cid:durableId="840705270">
    <w:abstractNumId w:val="7"/>
  </w:num>
  <w:num w:numId="4" w16cid:durableId="1858036966">
    <w:abstractNumId w:val="1"/>
  </w:num>
  <w:num w:numId="5" w16cid:durableId="1369181036">
    <w:abstractNumId w:val="3"/>
  </w:num>
  <w:num w:numId="6" w16cid:durableId="311375460">
    <w:abstractNumId w:val="13"/>
  </w:num>
  <w:num w:numId="7" w16cid:durableId="1381712999">
    <w:abstractNumId w:val="10"/>
  </w:num>
  <w:num w:numId="8" w16cid:durableId="853687303">
    <w:abstractNumId w:val="6"/>
  </w:num>
  <w:num w:numId="9" w16cid:durableId="2029216669">
    <w:abstractNumId w:val="2"/>
  </w:num>
  <w:num w:numId="10" w16cid:durableId="528683590">
    <w:abstractNumId w:val="12"/>
  </w:num>
  <w:num w:numId="11" w16cid:durableId="1322852550">
    <w:abstractNumId w:val="8"/>
  </w:num>
  <w:num w:numId="12" w16cid:durableId="1816140033">
    <w:abstractNumId w:val="0"/>
  </w:num>
  <w:num w:numId="13" w16cid:durableId="1891456837">
    <w:abstractNumId w:val="14"/>
  </w:num>
  <w:num w:numId="14" w16cid:durableId="687289633">
    <w:abstractNumId w:val="9"/>
  </w:num>
  <w:num w:numId="15" w16cid:durableId="992561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28F"/>
    <w:rsid w:val="0002277B"/>
    <w:rsid w:val="000771DD"/>
    <w:rsid w:val="00080273"/>
    <w:rsid w:val="00141059"/>
    <w:rsid w:val="00155E42"/>
    <w:rsid w:val="00163A83"/>
    <w:rsid w:val="001A4EAA"/>
    <w:rsid w:val="001B52F0"/>
    <w:rsid w:val="001C31AD"/>
    <w:rsid w:val="00290905"/>
    <w:rsid w:val="00343E4B"/>
    <w:rsid w:val="003446C9"/>
    <w:rsid w:val="003F339F"/>
    <w:rsid w:val="0040128F"/>
    <w:rsid w:val="0041600F"/>
    <w:rsid w:val="004410CD"/>
    <w:rsid w:val="00463888"/>
    <w:rsid w:val="00492B00"/>
    <w:rsid w:val="004A71D4"/>
    <w:rsid w:val="004B0E0C"/>
    <w:rsid w:val="004B36E4"/>
    <w:rsid w:val="005138EA"/>
    <w:rsid w:val="00541930"/>
    <w:rsid w:val="005534D5"/>
    <w:rsid w:val="00582BE5"/>
    <w:rsid w:val="0058513B"/>
    <w:rsid w:val="005B54A5"/>
    <w:rsid w:val="005E5553"/>
    <w:rsid w:val="005E765E"/>
    <w:rsid w:val="006021F9"/>
    <w:rsid w:val="006D0B54"/>
    <w:rsid w:val="006E5028"/>
    <w:rsid w:val="006E6552"/>
    <w:rsid w:val="007F052F"/>
    <w:rsid w:val="0081143E"/>
    <w:rsid w:val="008130A9"/>
    <w:rsid w:val="00831C30"/>
    <w:rsid w:val="008713DD"/>
    <w:rsid w:val="008E314E"/>
    <w:rsid w:val="009237B6"/>
    <w:rsid w:val="009A120A"/>
    <w:rsid w:val="00A34513"/>
    <w:rsid w:val="00A44BDC"/>
    <w:rsid w:val="00BA28A1"/>
    <w:rsid w:val="00C2552F"/>
    <w:rsid w:val="00C300CD"/>
    <w:rsid w:val="00C74D86"/>
    <w:rsid w:val="00CD5D7F"/>
    <w:rsid w:val="00D41C60"/>
    <w:rsid w:val="00D52E1C"/>
    <w:rsid w:val="00D62D53"/>
    <w:rsid w:val="00D97369"/>
    <w:rsid w:val="00DC0B41"/>
    <w:rsid w:val="00DD2F94"/>
    <w:rsid w:val="00DE2FEC"/>
    <w:rsid w:val="00E17B33"/>
    <w:rsid w:val="00E365D9"/>
    <w:rsid w:val="00E766EB"/>
    <w:rsid w:val="00E76BBF"/>
    <w:rsid w:val="00E94BD2"/>
    <w:rsid w:val="00E968C1"/>
    <w:rsid w:val="00EA4FCB"/>
    <w:rsid w:val="00F5621F"/>
    <w:rsid w:val="00F6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6CBC"/>
  <w15:chartTrackingRefBased/>
  <w15:docId w15:val="{839CA62D-0BD0-4280-AFB1-7664E19C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12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2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12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12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12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12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12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12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12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12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12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12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12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12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12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12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12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12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12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1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12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12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12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12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12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12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12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12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128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1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76D33-3D43-44A3-8B09-B8AB7B5D0D6B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36D5776C-1ED6-4383-B345-F0C17EF8D3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168724-B1DC-4E53-ADF4-04FED0250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2249</Words>
  <Characters>13500</Characters>
  <Application>Microsoft Office Word</Application>
  <DocSecurity>0</DocSecurity>
  <Lines>112</Lines>
  <Paragraphs>31</Paragraphs>
  <ScaleCrop>false</ScaleCrop>
  <Company/>
  <LinksUpToDate>false</LinksUpToDate>
  <CharactersWithSpaces>15718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57</cp:revision>
  <dcterms:created xsi:type="dcterms:W3CDTF">2026-01-21T07:16:00Z</dcterms:created>
  <dcterms:modified xsi:type="dcterms:W3CDTF">2026-01-21T13:44:00Z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